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82" w:rsidRPr="00FB09AC" w:rsidRDefault="00C01B2C" w:rsidP="003C5F82">
      <w:pPr>
        <w:jc w:val="both"/>
        <w:rPr>
          <w:b/>
        </w:rPr>
      </w:pPr>
      <w:r w:rsidRPr="009570C0">
        <w:rPr>
          <w:b/>
        </w:rPr>
        <w:t xml:space="preserve"> </w:t>
      </w:r>
      <w:r w:rsidR="003C5F82" w:rsidRPr="00B57978">
        <w:rPr>
          <w:b/>
        </w:rPr>
        <w:t xml:space="preserve">ΕΛΛΗΝΙΚΗ ΔΗΜΟΚΡΑΤΙΑ </w:t>
      </w:r>
    </w:p>
    <w:p w:rsidR="003C5F82" w:rsidRPr="00FB09AC" w:rsidRDefault="003C5F82" w:rsidP="003C5F82">
      <w:pPr>
        <w:jc w:val="both"/>
        <w:rPr>
          <w:b/>
        </w:rPr>
      </w:pPr>
      <w:r w:rsidRPr="00FB09AC">
        <w:rPr>
          <w:b/>
        </w:rPr>
        <w:t xml:space="preserve"> ΝΟΜΟΣ ΔΩΔΕΚΑΝΗΣΟΥ</w:t>
      </w:r>
    </w:p>
    <w:p w:rsidR="003C5F82" w:rsidRPr="00FB09AC" w:rsidRDefault="003C5F82" w:rsidP="003C5F82">
      <w:pPr>
        <w:pStyle w:val="1"/>
        <w:jc w:val="both"/>
      </w:pPr>
      <w:r w:rsidRPr="00FB09AC">
        <w:t xml:space="preserve">         ΔΗΜΟΣ ΚΩ</w:t>
      </w:r>
    </w:p>
    <w:p w:rsidR="003C5F82" w:rsidRPr="00FB09AC" w:rsidRDefault="003C5F82" w:rsidP="003C5F82">
      <w:pPr>
        <w:jc w:val="both"/>
      </w:pPr>
    </w:p>
    <w:p w:rsidR="003C5F82" w:rsidRPr="00FB09AC" w:rsidRDefault="003C5F82" w:rsidP="003C5F82">
      <w:pPr>
        <w:jc w:val="center"/>
        <w:rPr>
          <w:b/>
          <w:bCs/>
        </w:rPr>
      </w:pPr>
      <w:r w:rsidRPr="00FB09AC">
        <w:rPr>
          <w:b/>
          <w:bCs/>
        </w:rPr>
        <w:t xml:space="preserve">Απόσπασμα από το </w:t>
      </w:r>
      <w:r>
        <w:rPr>
          <w:b/>
          <w:bCs/>
        </w:rPr>
        <w:t>1</w:t>
      </w:r>
      <w:r w:rsidRPr="003C5F82">
        <w:rPr>
          <w:b/>
          <w:bCs/>
        </w:rPr>
        <w:t>7</w:t>
      </w:r>
      <w:r w:rsidRPr="00FB09AC">
        <w:rPr>
          <w:b/>
          <w:bCs/>
          <w:vertAlign w:val="superscript"/>
        </w:rPr>
        <w:t>ο</w:t>
      </w:r>
      <w:r w:rsidRPr="00FB09AC">
        <w:rPr>
          <w:b/>
          <w:bCs/>
        </w:rPr>
        <w:t xml:space="preserve"> πρακτικό της από </w:t>
      </w:r>
      <w:r>
        <w:rPr>
          <w:b/>
          <w:bCs/>
        </w:rPr>
        <w:t>0</w:t>
      </w:r>
      <w:r w:rsidRPr="003C5F82">
        <w:rPr>
          <w:b/>
          <w:bCs/>
        </w:rPr>
        <w:t>2</w:t>
      </w:r>
      <w:r w:rsidRPr="00FB09AC">
        <w:rPr>
          <w:b/>
          <w:bCs/>
        </w:rPr>
        <w:t>-</w:t>
      </w:r>
      <w:r>
        <w:rPr>
          <w:b/>
          <w:bCs/>
        </w:rPr>
        <w:t>0</w:t>
      </w:r>
      <w:r w:rsidRPr="003C5F82">
        <w:rPr>
          <w:b/>
          <w:bCs/>
        </w:rPr>
        <w:t>9</w:t>
      </w:r>
      <w:r w:rsidRPr="00FB09AC">
        <w:rPr>
          <w:b/>
          <w:bCs/>
        </w:rPr>
        <w:t>-201</w:t>
      </w:r>
      <w:r w:rsidRPr="006E5D1E">
        <w:rPr>
          <w:b/>
          <w:bCs/>
        </w:rPr>
        <w:t>3</w:t>
      </w:r>
      <w:r>
        <w:rPr>
          <w:b/>
          <w:bCs/>
        </w:rPr>
        <w:t xml:space="preserve"> </w:t>
      </w:r>
      <w:r w:rsidRPr="00FB09AC">
        <w:rPr>
          <w:b/>
          <w:bCs/>
        </w:rPr>
        <w:t xml:space="preserve"> συνεδρίασης</w:t>
      </w:r>
    </w:p>
    <w:p w:rsidR="003C5F82" w:rsidRPr="00FB09AC" w:rsidRDefault="003C5F82" w:rsidP="003C5F82">
      <w:pPr>
        <w:ind w:firstLine="720"/>
        <w:jc w:val="center"/>
        <w:rPr>
          <w:b/>
          <w:bCs/>
        </w:rPr>
      </w:pPr>
      <w:r w:rsidRPr="00FB09AC">
        <w:rPr>
          <w:b/>
          <w:bCs/>
        </w:rPr>
        <w:t>της Οικονομικής Επιτροπής του Δήμου Κω.</w:t>
      </w:r>
    </w:p>
    <w:p w:rsidR="003C5F82" w:rsidRPr="00FB09AC" w:rsidRDefault="003C5F82" w:rsidP="003C5F82">
      <w:pPr>
        <w:ind w:firstLine="720"/>
        <w:jc w:val="center"/>
        <w:rPr>
          <w:b/>
          <w:bCs/>
        </w:rPr>
      </w:pPr>
    </w:p>
    <w:p w:rsidR="003C5F82" w:rsidRPr="00FB09AC" w:rsidRDefault="003C5F82" w:rsidP="003C5F82">
      <w:pPr>
        <w:pStyle w:val="2"/>
        <w:rPr>
          <w:rFonts w:ascii="Times New Roman" w:hAnsi="Times New Roman"/>
          <w:b/>
          <w:bCs/>
        </w:rPr>
      </w:pPr>
      <w:r w:rsidRPr="00FB09AC">
        <w:rPr>
          <w:rFonts w:ascii="Times New Roman" w:hAnsi="Times New Roman"/>
          <w:b/>
          <w:bCs/>
        </w:rPr>
        <w:t>ΠΕΡΙΛΗΨΗ</w:t>
      </w:r>
    </w:p>
    <w:p w:rsidR="003C5F82" w:rsidRPr="00BD5393" w:rsidRDefault="003C5F82" w:rsidP="003C5F82">
      <w:pPr>
        <w:jc w:val="center"/>
        <w:rPr>
          <w:b/>
        </w:rPr>
      </w:pPr>
      <w:r>
        <w:rPr>
          <w:b/>
        </w:rPr>
        <w:t xml:space="preserve"> «</w:t>
      </w:r>
      <w:r w:rsidR="00EC3AB2">
        <w:rPr>
          <w:b/>
        </w:rPr>
        <w:t xml:space="preserve">Έγκριση </w:t>
      </w:r>
      <w:r w:rsidR="00E066F6">
        <w:rPr>
          <w:b/>
        </w:rPr>
        <w:t xml:space="preserve">νέων τεχνικών προδιαγραφών </w:t>
      </w:r>
      <w:r w:rsidR="00EC3AB2">
        <w:rPr>
          <w:b/>
        </w:rPr>
        <w:t xml:space="preserve">– όρων διακήρυξης </w:t>
      </w:r>
      <w:r w:rsidR="00E066F6">
        <w:rPr>
          <w:b/>
        </w:rPr>
        <w:t>πρόχειρου</w:t>
      </w:r>
      <w:r w:rsidR="005F30A2">
        <w:rPr>
          <w:b/>
        </w:rPr>
        <w:t xml:space="preserve"> </w:t>
      </w:r>
      <w:r w:rsidR="00EC3AB2">
        <w:rPr>
          <w:b/>
        </w:rPr>
        <w:t xml:space="preserve">διαγωνισμού </w:t>
      </w:r>
      <w:r w:rsidR="002A12C2">
        <w:rPr>
          <w:b/>
        </w:rPr>
        <w:t xml:space="preserve"> για </w:t>
      </w:r>
      <w:r w:rsidR="00E066F6">
        <w:rPr>
          <w:b/>
        </w:rPr>
        <w:t xml:space="preserve">εκτύπωση-έκδοση βιβλίου με τίτλο: Μητρώο από το Αρχείο των Παλαιών Πολεμιστών και Αντιστασιακών </w:t>
      </w:r>
      <w:proofErr w:type="spellStart"/>
      <w:r w:rsidR="00E066F6">
        <w:rPr>
          <w:b/>
        </w:rPr>
        <w:t>Κώων</w:t>
      </w:r>
      <w:proofErr w:type="spellEnd"/>
      <w:r w:rsidRPr="00BD5393">
        <w:rPr>
          <w:b/>
        </w:rPr>
        <w:t>»</w:t>
      </w:r>
    </w:p>
    <w:p w:rsidR="003C5F82" w:rsidRPr="00FB09AC" w:rsidRDefault="003C5F82" w:rsidP="003C5F82">
      <w:pPr>
        <w:jc w:val="center"/>
      </w:pPr>
      <w:r>
        <w:rPr>
          <w:b/>
        </w:rPr>
        <w:t xml:space="preserve"> </w:t>
      </w:r>
      <w:r w:rsidRPr="006E5D1E">
        <w:t xml:space="preserve"> </w:t>
      </w:r>
      <w:r w:rsidRPr="00BA55EC">
        <w:t xml:space="preserve">        </w:t>
      </w:r>
      <w:r>
        <w:t xml:space="preserve"> </w:t>
      </w:r>
    </w:p>
    <w:p w:rsidR="00C179BF" w:rsidRPr="00D300D3" w:rsidRDefault="003C5F82" w:rsidP="00C179BF">
      <w:pPr>
        <w:pStyle w:val="a3"/>
      </w:pPr>
      <w:r w:rsidRPr="006E5D1E">
        <w:t xml:space="preserve"> </w:t>
      </w:r>
      <w:r>
        <w:t xml:space="preserve">       </w:t>
      </w:r>
      <w:r w:rsidR="00C179BF" w:rsidRPr="006D5FD0">
        <w:t xml:space="preserve">    </w:t>
      </w:r>
      <w:r w:rsidR="00C179BF" w:rsidRPr="004D0F51">
        <w:t xml:space="preserve"> </w:t>
      </w:r>
      <w:r w:rsidR="00C179BF" w:rsidRPr="00D300D3">
        <w:t>Σήμερα στις</w:t>
      </w:r>
      <w:r w:rsidR="00C179BF" w:rsidRPr="00731941">
        <w:rPr>
          <w:color w:val="FF0000"/>
        </w:rPr>
        <w:t xml:space="preserve"> </w:t>
      </w:r>
      <w:r w:rsidR="00C179BF">
        <w:t>02 Σεπτεμβρίου</w:t>
      </w:r>
      <w:r w:rsidR="00C179BF" w:rsidRPr="003017AC">
        <w:t xml:space="preserve">  2013, </w:t>
      </w:r>
      <w:r w:rsidR="00C179BF">
        <w:t xml:space="preserve">ημέρα </w:t>
      </w:r>
      <w:r w:rsidR="00C179BF" w:rsidRPr="00AA531F">
        <w:t xml:space="preserve"> </w:t>
      </w:r>
      <w:r w:rsidR="00C179BF">
        <w:t xml:space="preserve">Δευτέρα </w:t>
      </w:r>
      <w:r w:rsidR="00C179BF" w:rsidRPr="003017AC">
        <w:t>&amp; ώρα 13:00</w:t>
      </w:r>
      <w:r w:rsidR="00C179BF" w:rsidRPr="003017AC">
        <w:rPr>
          <w:sz w:val="28"/>
        </w:rPr>
        <w:t xml:space="preserve">, </w:t>
      </w:r>
      <w:r w:rsidR="00C179BF" w:rsidRPr="003017AC">
        <w:t>η Οικονομική</w:t>
      </w:r>
      <w:r w:rsidR="00C179BF" w:rsidRPr="008F7F5B">
        <w:t xml:space="preserve"> Επιτροπή του Δήμου Κω, συνήλθε σε δημόσια συνεδρίαση στο Δημοτικό Κατάστημα, </w:t>
      </w:r>
      <w:r w:rsidR="00C179BF">
        <w:t xml:space="preserve">ύστερα από την υπ’ αριθ. </w:t>
      </w:r>
      <w:proofErr w:type="spellStart"/>
      <w:r w:rsidR="00C179BF">
        <w:t>πρωτ</w:t>
      </w:r>
      <w:proofErr w:type="spellEnd"/>
      <w:r w:rsidR="00C179BF">
        <w:t>. 33693/29-08-2013 πρόσκληση</w:t>
      </w:r>
      <w:r w:rsidR="00C179BF" w:rsidRPr="00D300D3">
        <w:t xml:space="preserve">, που εκδόθηκε από τον Πρόεδρο, και γνωστοποιήθηκε  </w:t>
      </w:r>
      <w:r w:rsidR="00C179BF">
        <w:t xml:space="preserve">στα μέλη της αυθημερόν </w:t>
      </w:r>
      <w:r w:rsidR="00C179BF" w:rsidRPr="00731941">
        <w:rPr>
          <w:color w:val="FF0000"/>
        </w:rPr>
        <w:t xml:space="preserve"> </w:t>
      </w:r>
      <w:r w:rsidR="00C179BF"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C179BF" w:rsidRDefault="00C179BF" w:rsidP="00C179BF">
      <w:pPr>
        <w:jc w:val="both"/>
      </w:pPr>
      <w:r w:rsidRPr="00D300D3">
        <w:tab/>
        <w:t>Πριν από την έναρξη της συνεδρίασης αυτής, ο Πρόεδρος διαπίστωσε ότι στο σύνολο των   μελών ήσαν :</w:t>
      </w:r>
    </w:p>
    <w:p w:rsidR="00672141" w:rsidRPr="00D300D3" w:rsidRDefault="00672141" w:rsidP="00C179BF">
      <w:pPr>
        <w:jc w:val="both"/>
      </w:pPr>
    </w:p>
    <w:tbl>
      <w:tblPr>
        <w:tblW w:w="0" w:type="auto"/>
        <w:tblLook w:val="04A0"/>
      </w:tblPr>
      <w:tblGrid>
        <w:gridCol w:w="4715"/>
        <w:gridCol w:w="4715"/>
      </w:tblGrid>
      <w:tr w:rsidR="00672141" w:rsidRPr="0010230A" w:rsidTr="00F658B9">
        <w:tc>
          <w:tcPr>
            <w:tcW w:w="4715" w:type="dxa"/>
          </w:tcPr>
          <w:p w:rsidR="00672141" w:rsidRPr="00A57BF0" w:rsidRDefault="00672141" w:rsidP="00F658B9">
            <w:pPr>
              <w:jc w:val="both"/>
            </w:pPr>
            <w:r w:rsidRPr="001E76AB">
              <w:t xml:space="preserve">                </w:t>
            </w:r>
            <w:r w:rsidRPr="00A57BF0">
              <w:t>ΠΑΡΟΝΤΕΣ</w:t>
            </w:r>
          </w:p>
          <w:p w:rsidR="00672141" w:rsidRPr="00A57BF0" w:rsidRDefault="00672141" w:rsidP="00F658B9">
            <w:pPr>
              <w:numPr>
                <w:ilvl w:val="0"/>
                <w:numId w:val="2"/>
              </w:numPr>
              <w:jc w:val="both"/>
            </w:pPr>
            <w:proofErr w:type="spellStart"/>
            <w:r w:rsidRPr="00A57BF0">
              <w:t>Γιωργαράς</w:t>
            </w:r>
            <w:proofErr w:type="spellEnd"/>
            <w:r w:rsidRPr="00A57BF0">
              <w:t xml:space="preserve"> Αντώνιος </w:t>
            </w:r>
          </w:p>
          <w:p w:rsidR="00672141" w:rsidRPr="00B12D72" w:rsidRDefault="00672141" w:rsidP="00F658B9">
            <w:pPr>
              <w:numPr>
                <w:ilvl w:val="0"/>
                <w:numId w:val="2"/>
              </w:numPr>
              <w:jc w:val="both"/>
            </w:pPr>
            <w:r>
              <w:t>Ρούφα Ιωάννα</w:t>
            </w:r>
          </w:p>
          <w:p w:rsidR="00672141" w:rsidRPr="00A57BF0" w:rsidRDefault="00672141" w:rsidP="00F658B9">
            <w:pPr>
              <w:numPr>
                <w:ilvl w:val="0"/>
                <w:numId w:val="2"/>
              </w:numPr>
              <w:jc w:val="both"/>
            </w:pPr>
            <w:proofErr w:type="spellStart"/>
            <w:r w:rsidRPr="00A57BF0">
              <w:t>Μήτρου</w:t>
            </w:r>
            <w:proofErr w:type="spellEnd"/>
            <w:r w:rsidRPr="00A57BF0">
              <w:t xml:space="preserve"> Εμμανουήλ</w:t>
            </w:r>
            <w:r>
              <w:rPr>
                <w:rStyle w:val="a5"/>
              </w:rPr>
              <w:footnoteReference w:id="1"/>
            </w:r>
          </w:p>
          <w:p w:rsidR="00672141" w:rsidRPr="00B12D72" w:rsidRDefault="00672141" w:rsidP="00F658B9">
            <w:pPr>
              <w:numPr>
                <w:ilvl w:val="0"/>
                <w:numId w:val="2"/>
              </w:numPr>
              <w:jc w:val="both"/>
            </w:pPr>
            <w:proofErr w:type="spellStart"/>
            <w:r w:rsidRPr="00B12D72">
              <w:t>Σιφάκης</w:t>
            </w:r>
            <w:proofErr w:type="spellEnd"/>
            <w:r w:rsidRPr="00B12D72">
              <w:t xml:space="preserve"> Ηλίας     </w:t>
            </w:r>
          </w:p>
          <w:p w:rsidR="00672141" w:rsidRPr="00A57BF0" w:rsidRDefault="00672141" w:rsidP="00F658B9">
            <w:pPr>
              <w:jc w:val="both"/>
            </w:pPr>
            <w:r w:rsidRPr="00A57BF0">
              <w:t xml:space="preserve"> </w:t>
            </w:r>
          </w:p>
        </w:tc>
        <w:tc>
          <w:tcPr>
            <w:tcW w:w="4715" w:type="dxa"/>
          </w:tcPr>
          <w:p w:rsidR="00672141" w:rsidRPr="009570C0" w:rsidRDefault="00672141" w:rsidP="00F658B9">
            <w:pPr>
              <w:jc w:val="both"/>
            </w:pPr>
            <w:r w:rsidRPr="009570C0">
              <w:t xml:space="preserve">       ΑΠΟΝΤΕΣ</w:t>
            </w:r>
          </w:p>
          <w:p w:rsidR="00672141" w:rsidRPr="000B0F42" w:rsidRDefault="00672141" w:rsidP="00F658B9">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Ζερβός Νικόλαος</w:t>
            </w:r>
          </w:p>
          <w:p w:rsidR="00672141" w:rsidRPr="00672141" w:rsidRDefault="00672141" w:rsidP="00F658B9">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Μαρκόγλου</w:t>
            </w:r>
            <w:proofErr w:type="spellEnd"/>
            <w:r w:rsidRPr="00672141">
              <w:rPr>
                <w:rFonts w:ascii="Times New Roman" w:hAnsi="Times New Roman"/>
                <w:color w:val="auto"/>
                <w:sz w:val="24"/>
              </w:rPr>
              <w:t xml:space="preserve"> Σταμάτιος</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Κιλιμάτος</w:t>
            </w:r>
            <w:proofErr w:type="spellEnd"/>
            <w:r w:rsidRPr="00672141">
              <w:rPr>
                <w:rFonts w:ascii="Times New Roman" w:hAnsi="Times New Roman"/>
                <w:color w:val="auto"/>
                <w:sz w:val="24"/>
              </w:rPr>
              <w:t xml:space="preserve"> Νικόλαος</w:t>
            </w:r>
            <w:r>
              <w:rPr>
                <w:rFonts w:ascii="Times New Roman" w:hAnsi="Times New Roman"/>
                <w:color w:val="auto"/>
                <w:sz w:val="24"/>
                <w:vertAlign w:val="superscript"/>
              </w:rPr>
              <w:t>4</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Μουζουράκης</w:t>
            </w:r>
            <w:proofErr w:type="spellEnd"/>
            <w:r w:rsidRPr="00672141">
              <w:rPr>
                <w:rFonts w:ascii="Times New Roman" w:hAnsi="Times New Roman"/>
                <w:color w:val="auto"/>
                <w:sz w:val="24"/>
              </w:rPr>
              <w:t xml:space="preserve"> Θεόφιλος</w:t>
            </w:r>
          </w:p>
          <w:p w:rsidR="00672141" w:rsidRPr="000B0F42" w:rsidRDefault="00672141" w:rsidP="00F658B9">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Παπαχρήστου</w:t>
            </w:r>
            <w:proofErr w:type="spellEnd"/>
            <w:r w:rsidRPr="000B0F42">
              <w:rPr>
                <w:rFonts w:ascii="Times New Roman" w:hAnsi="Times New Roman"/>
                <w:color w:val="auto"/>
                <w:sz w:val="24"/>
              </w:rPr>
              <w:t>-</w:t>
            </w:r>
            <w:proofErr w:type="spellStart"/>
            <w:r w:rsidRPr="000B0F42">
              <w:rPr>
                <w:rFonts w:ascii="Times New Roman" w:hAnsi="Times New Roman"/>
                <w:color w:val="auto"/>
                <w:sz w:val="24"/>
              </w:rPr>
              <w:t>Ψύρη</w:t>
            </w:r>
            <w:proofErr w:type="spellEnd"/>
            <w:r w:rsidRPr="000B0F42">
              <w:rPr>
                <w:rFonts w:ascii="Times New Roman" w:hAnsi="Times New Roman"/>
                <w:color w:val="auto"/>
                <w:sz w:val="24"/>
              </w:rPr>
              <w:t xml:space="preserve"> Ευτέρπη </w:t>
            </w:r>
          </w:p>
          <w:p w:rsidR="00672141" w:rsidRPr="000B0F42" w:rsidRDefault="00672141" w:rsidP="00F658B9">
            <w:pPr>
              <w:jc w:val="both"/>
              <w:rPr>
                <w:i/>
                <w:sz w:val="20"/>
                <w:szCs w:val="20"/>
              </w:rPr>
            </w:pPr>
            <w:r w:rsidRPr="000B0F42">
              <w:rPr>
                <w:i/>
              </w:rPr>
              <w:t xml:space="preserve">      </w:t>
            </w:r>
            <w:r w:rsidRPr="000B0F42">
              <w:rPr>
                <w:i/>
                <w:sz w:val="20"/>
                <w:szCs w:val="20"/>
              </w:rPr>
              <w:t xml:space="preserve">οι οποίοι  κλήθηκαν και δεν προσήλθαν  </w:t>
            </w:r>
          </w:p>
          <w:p w:rsidR="00672141" w:rsidRPr="000B0F42" w:rsidRDefault="00672141" w:rsidP="00F658B9">
            <w:pPr>
              <w:jc w:val="both"/>
            </w:pPr>
            <w:r w:rsidRPr="000B0F42">
              <w:rPr>
                <w:i/>
              </w:rPr>
              <w:t xml:space="preserve"> </w:t>
            </w:r>
          </w:p>
          <w:p w:rsidR="00672141" w:rsidRPr="000B0F42" w:rsidRDefault="00672141" w:rsidP="00F658B9">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Μπαραχάνος</w:t>
            </w:r>
            <w:proofErr w:type="spellEnd"/>
            <w:r w:rsidRPr="000B0F42">
              <w:rPr>
                <w:rFonts w:ascii="Times New Roman" w:hAnsi="Times New Roman"/>
                <w:color w:val="auto"/>
                <w:sz w:val="24"/>
              </w:rPr>
              <w:t xml:space="preserve"> Αθανάσιος</w:t>
            </w:r>
            <w:r>
              <w:rPr>
                <w:rStyle w:val="a5"/>
                <w:rFonts w:ascii="Times New Roman" w:hAnsi="Times New Roman"/>
                <w:color w:val="auto"/>
                <w:sz w:val="24"/>
              </w:rPr>
              <w:footnoteReference w:id="2"/>
            </w:r>
            <w:r w:rsidRPr="000B0F42">
              <w:rPr>
                <w:rFonts w:ascii="Times New Roman" w:hAnsi="Times New Roman"/>
                <w:color w:val="auto"/>
                <w:sz w:val="24"/>
              </w:rPr>
              <w:t xml:space="preserve"> </w:t>
            </w:r>
          </w:p>
          <w:p w:rsidR="00672141" w:rsidRPr="000B0F42" w:rsidRDefault="00672141" w:rsidP="00F658B9">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Διακογιώργης</w:t>
            </w:r>
            <w:proofErr w:type="spellEnd"/>
            <w:r w:rsidRPr="000B0F42">
              <w:rPr>
                <w:rFonts w:ascii="Times New Roman" w:hAnsi="Times New Roman"/>
                <w:color w:val="auto"/>
                <w:sz w:val="24"/>
              </w:rPr>
              <w:t xml:space="preserve"> Ελευθέριος</w:t>
            </w:r>
            <w:r>
              <w:rPr>
                <w:rStyle w:val="a5"/>
                <w:rFonts w:ascii="Times New Roman" w:hAnsi="Times New Roman"/>
                <w:color w:val="auto"/>
                <w:sz w:val="24"/>
              </w:rPr>
              <w:footnoteReference w:id="3"/>
            </w:r>
          </w:p>
          <w:p w:rsidR="00672141" w:rsidRPr="009570C0" w:rsidRDefault="00672141" w:rsidP="00F658B9">
            <w:pPr>
              <w:pStyle w:val="a6"/>
              <w:ind w:left="388"/>
              <w:jc w:val="both"/>
              <w:rPr>
                <w:rFonts w:ascii="Times New Roman" w:hAnsi="Times New Roman"/>
                <w:color w:val="auto"/>
                <w:sz w:val="24"/>
              </w:rPr>
            </w:pPr>
          </w:p>
        </w:tc>
      </w:tr>
    </w:tbl>
    <w:p w:rsidR="00C179BF" w:rsidRPr="00984B43" w:rsidRDefault="00C179BF" w:rsidP="00C179BF">
      <w:pPr>
        <w:jc w:val="both"/>
        <w:rPr>
          <w:color w:val="FF0000"/>
        </w:rPr>
      </w:pPr>
    </w:p>
    <w:p w:rsidR="003C5F82" w:rsidRDefault="00C179BF" w:rsidP="009B1BEC">
      <w:pPr>
        <w:pStyle w:val="a3"/>
      </w:pPr>
      <w:r w:rsidRPr="00C179BF">
        <w:t xml:space="preserve">     </w:t>
      </w:r>
      <w:r w:rsidR="000B0F42">
        <w:t xml:space="preserve">     </w:t>
      </w:r>
      <w:r w:rsidRPr="00C179BF">
        <w:t xml:space="preserve"> </w:t>
      </w:r>
      <w:r w:rsidR="003C5F82" w:rsidRPr="00FB09AC">
        <w:t>Σ</w:t>
      </w:r>
      <w:r w:rsidR="003C5F82">
        <w:t xml:space="preserve">την συνεδρίαση παρευρέθηκε η </w:t>
      </w:r>
      <w:r w:rsidR="003C5F82" w:rsidRPr="00FB09AC">
        <w:t xml:space="preserve">υπάλληλος του Δήμου </w:t>
      </w:r>
      <w:r w:rsidR="000B0F42">
        <w:t>Κω</w:t>
      </w:r>
      <w:r w:rsidR="003C5F82" w:rsidRPr="00FB09AC">
        <w:t xml:space="preserve"> για την ορθή τήρηση των πρακτικών, όπως προβλέπεται από τις διατάξεις του άρθρου 75 του Ν.3852/2010.   </w:t>
      </w:r>
    </w:p>
    <w:p w:rsidR="003C5F82" w:rsidRPr="004E059F" w:rsidRDefault="003C5F82" w:rsidP="003C5F82">
      <w:pPr>
        <w:jc w:val="both"/>
      </w:pPr>
      <w:r>
        <w:t xml:space="preserve"> </w:t>
      </w:r>
      <w:r>
        <w:tab/>
      </w: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p>
    <w:p w:rsidR="003C5F82" w:rsidRPr="00FB09AC" w:rsidRDefault="003C5F82" w:rsidP="003C5F82">
      <w:pPr>
        <w:jc w:val="both"/>
      </w:pPr>
    </w:p>
    <w:p w:rsidR="003C5F82" w:rsidRPr="00FB09AC" w:rsidRDefault="003C5F82" w:rsidP="003C5F82">
      <w:pPr>
        <w:pStyle w:val="3"/>
        <w:ind w:firstLine="0"/>
      </w:pPr>
      <w:r>
        <w:lastRenderedPageBreak/>
        <w:t>ΘΕΜ</w:t>
      </w:r>
      <w:r w:rsidR="009B1BEC">
        <w:t xml:space="preserve">Α </w:t>
      </w:r>
      <w:r w:rsidR="00E066F6">
        <w:t>4</w:t>
      </w:r>
      <w:r w:rsidRPr="000B0613">
        <w:rPr>
          <w:vertAlign w:val="superscript"/>
        </w:rPr>
        <w:t>ο</w:t>
      </w:r>
      <w:r>
        <w:t xml:space="preserve"> </w:t>
      </w:r>
    </w:p>
    <w:p w:rsidR="003C5F82" w:rsidRPr="009B1BEC" w:rsidRDefault="003C5F82" w:rsidP="003C5F82">
      <w:pPr>
        <w:pStyle w:val="3"/>
        <w:ind w:firstLine="0"/>
      </w:pPr>
      <w:r w:rsidRPr="00FB09AC">
        <w:t>ΑΡ. ΑΠΟΦ. :</w:t>
      </w:r>
      <w:r w:rsidR="009B1BEC">
        <w:t xml:space="preserve"> </w:t>
      </w:r>
      <w:r w:rsidR="00860933">
        <w:t>21</w:t>
      </w:r>
      <w:r w:rsidR="00E066F6">
        <w:t>7</w:t>
      </w:r>
    </w:p>
    <w:p w:rsidR="008E3EC0" w:rsidRDefault="003C5F82" w:rsidP="00F658B9">
      <w:pPr>
        <w:jc w:val="both"/>
        <w:rPr>
          <w:sz w:val="23"/>
          <w:szCs w:val="23"/>
        </w:rPr>
      </w:pPr>
      <w:r>
        <w:t xml:space="preserve">    </w:t>
      </w:r>
      <w:r w:rsidR="003B0760">
        <w:t xml:space="preserve"> </w:t>
      </w:r>
      <w:r>
        <w:t xml:space="preserve"> </w:t>
      </w:r>
      <w:r w:rsidRPr="00491E4A">
        <w:t>Ο  Πρόεδρος  εισηγούμενος το</w:t>
      </w:r>
      <w:r w:rsidR="009B1BEC">
        <w:t xml:space="preserve"> </w:t>
      </w:r>
      <w:r w:rsidR="00E066F6">
        <w:t>4</w:t>
      </w:r>
      <w:r w:rsidRPr="007C3F1E">
        <w:rPr>
          <w:vertAlign w:val="superscript"/>
        </w:rPr>
        <w:t>ο</w:t>
      </w:r>
      <w:r>
        <w:t xml:space="preserve"> θέμα της ημερήσιας διάταξης </w:t>
      </w:r>
      <w:r w:rsidR="00BB30B0">
        <w:t xml:space="preserve">εξέθεσε </w:t>
      </w:r>
      <w:r w:rsidR="005E2273">
        <w:t xml:space="preserve">ότι με την </w:t>
      </w:r>
      <w:proofErr w:type="spellStart"/>
      <w:r w:rsidR="005E2273">
        <w:t>αριθμ</w:t>
      </w:r>
      <w:proofErr w:type="spellEnd"/>
      <w:r w:rsidR="005E2273">
        <w:t xml:space="preserve">. </w:t>
      </w:r>
      <w:r w:rsidR="00F658B9">
        <w:t>168</w:t>
      </w:r>
      <w:r w:rsidR="005E2273" w:rsidRPr="00B16F15">
        <w:t>/</w:t>
      </w:r>
      <w:r w:rsidR="00F658B9">
        <w:t>2</w:t>
      </w:r>
      <w:r w:rsidR="005E2273" w:rsidRPr="00B16F15">
        <w:t>013</w:t>
      </w:r>
      <w:r w:rsidR="005E2273">
        <w:t xml:space="preserve"> απόφαση </w:t>
      </w:r>
      <w:r w:rsidR="00F658B9">
        <w:t xml:space="preserve">Ο.Ε. ματαιώθηκε ο </w:t>
      </w:r>
      <w:r w:rsidR="00F658B9">
        <w:rPr>
          <w:sz w:val="23"/>
          <w:szCs w:val="23"/>
        </w:rPr>
        <w:t xml:space="preserve">πρόχειρος διαγωνισμός για έκδοση βιβλίου με τίτλο «Μητρώον από το αρχείο παλαιών πολεμιστών και αντιστασιακών </w:t>
      </w:r>
      <w:proofErr w:type="spellStart"/>
      <w:r w:rsidR="00F658B9">
        <w:rPr>
          <w:sz w:val="23"/>
          <w:szCs w:val="23"/>
        </w:rPr>
        <w:t>Κώων</w:t>
      </w:r>
      <w:proofErr w:type="spellEnd"/>
      <w:r w:rsidR="00F658B9">
        <w:rPr>
          <w:sz w:val="23"/>
          <w:szCs w:val="23"/>
        </w:rPr>
        <w:t>» και εγκρίθηκε η διόρθωση των τεχνικών προδιαγραφών και η  υποβολή τους, εκ νέου, στην Ο.Ε. για έγκριση καθώς και για έγκριση των νέων όρων του διαγωνισμού.</w:t>
      </w:r>
    </w:p>
    <w:p w:rsidR="007D2F3A" w:rsidRPr="008E3EC0" w:rsidRDefault="007D2F3A" w:rsidP="004F0DC5">
      <w:pPr>
        <w:jc w:val="both"/>
        <w:rPr>
          <w:color w:val="000000"/>
        </w:rPr>
      </w:pPr>
      <w:r>
        <w:rPr>
          <w:sz w:val="23"/>
          <w:szCs w:val="23"/>
        </w:rPr>
        <w:t xml:space="preserve">      Κατόπιν τούτου </w:t>
      </w:r>
      <w:r w:rsidR="00D0736E">
        <w:rPr>
          <w:sz w:val="23"/>
          <w:szCs w:val="23"/>
        </w:rPr>
        <w:t xml:space="preserve">και μετά την </w:t>
      </w:r>
      <w:r w:rsidR="009B1E20">
        <w:rPr>
          <w:sz w:val="23"/>
          <w:szCs w:val="23"/>
        </w:rPr>
        <w:t>υποβ</w:t>
      </w:r>
      <w:r w:rsidR="00D0736E">
        <w:rPr>
          <w:sz w:val="23"/>
          <w:szCs w:val="23"/>
        </w:rPr>
        <w:t>ο</w:t>
      </w:r>
      <w:r w:rsidR="009B1E20">
        <w:rPr>
          <w:sz w:val="23"/>
          <w:szCs w:val="23"/>
        </w:rPr>
        <w:t>λή</w:t>
      </w:r>
      <w:r w:rsidR="00D0736E">
        <w:rPr>
          <w:sz w:val="23"/>
          <w:szCs w:val="23"/>
        </w:rPr>
        <w:t xml:space="preserve">, εκ νέου, των διορθωμένων </w:t>
      </w:r>
      <w:r>
        <w:rPr>
          <w:sz w:val="23"/>
          <w:szCs w:val="23"/>
        </w:rPr>
        <w:t>τεχνικ</w:t>
      </w:r>
      <w:r w:rsidR="00D0736E">
        <w:rPr>
          <w:sz w:val="23"/>
          <w:szCs w:val="23"/>
        </w:rPr>
        <w:t>ών</w:t>
      </w:r>
      <w:r w:rsidR="009B1E20">
        <w:rPr>
          <w:sz w:val="23"/>
          <w:szCs w:val="23"/>
        </w:rPr>
        <w:t xml:space="preserve"> προδιαγραφ</w:t>
      </w:r>
      <w:r w:rsidR="00D0736E">
        <w:rPr>
          <w:sz w:val="23"/>
          <w:szCs w:val="23"/>
        </w:rPr>
        <w:t>ών,</w:t>
      </w:r>
      <w:r>
        <w:rPr>
          <w:sz w:val="23"/>
          <w:szCs w:val="23"/>
        </w:rPr>
        <w:t xml:space="preserve"> από </w:t>
      </w:r>
      <w:r w:rsidR="009B1E20">
        <w:rPr>
          <w:sz w:val="23"/>
          <w:szCs w:val="23"/>
        </w:rPr>
        <w:t>την αρμόδια υπηρεσία του Δήμου</w:t>
      </w:r>
      <w:r w:rsidR="00D0736E">
        <w:rPr>
          <w:sz w:val="23"/>
          <w:szCs w:val="23"/>
        </w:rPr>
        <w:t>,</w:t>
      </w:r>
      <w:r w:rsidR="009B1E20">
        <w:rPr>
          <w:sz w:val="23"/>
          <w:szCs w:val="23"/>
        </w:rPr>
        <w:t xml:space="preserve"> </w:t>
      </w:r>
      <w:r w:rsidR="00D0736E">
        <w:rPr>
          <w:sz w:val="23"/>
          <w:szCs w:val="23"/>
        </w:rPr>
        <w:t xml:space="preserve"> </w:t>
      </w:r>
      <w:r w:rsidR="009B1E20">
        <w:rPr>
          <w:sz w:val="23"/>
          <w:szCs w:val="23"/>
        </w:rPr>
        <w:t xml:space="preserve">πρέπει η Ο.Ε. να προβεί στην </w:t>
      </w:r>
      <w:r>
        <w:rPr>
          <w:sz w:val="23"/>
          <w:szCs w:val="23"/>
        </w:rPr>
        <w:t xml:space="preserve">έγκριση τους καθώς και </w:t>
      </w:r>
      <w:r w:rsidR="009B1E20">
        <w:rPr>
          <w:sz w:val="23"/>
          <w:szCs w:val="23"/>
        </w:rPr>
        <w:t>στ</w:t>
      </w:r>
      <w:r>
        <w:rPr>
          <w:sz w:val="23"/>
          <w:szCs w:val="23"/>
        </w:rPr>
        <w:t>η</w:t>
      </w:r>
      <w:r w:rsidR="009B1E20">
        <w:rPr>
          <w:sz w:val="23"/>
          <w:szCs w:val="23"/>
        </w:rPr>
        <w:t>ν</w:t>
      </w:r>
      <w:r>
        <w:rPr>
          <w:sz w:val="23"/>
          <w:szCs w:val="23"/>
        </w:rPr>
        <w:t xml:space="preserve"> έγκριση των νέων όρων του διαγωνισμού.  </w:t>
      </w:r>
    </w:p>
    <w:p w:rsidR="004F0DC5" w:rsidRPr="00D0736E" w:rsidRDefault="004F0DC5" w:rsidP="004F0DC5">
      <w:pPr>
        <w:autoSpaceDE w:val="0"/>
        <w:autoSpaceDN w:val="0"/>
        <w:adjustRightInd w:val="0"/>
        <w:jc w:val="both"/>
        <w:rPr>
          <w:rFonts w:eastAsiaTheme="minorHAnsi"/>
          <w:lang w:eastAsia="en-US"/>
        </w:rPr>
      </w:pPr>
      <w:r>
        <w:t xml:space="preserve">      </w:t>
      </w:r>
      <w:r w:rsidRPr="00D0736E">
        <w:rPr>
          <w:rFonts w:eastAsiaTheme="minorHAnsi"/>
          <w:lang w:eastAsia="en-US"/>
        </w:rPr>
        <w:t>Η προϋπολογισθείσα δαπάνη ανέρχεται στο ποσό των 20.500,00 €, συμπεριλαμβανομένου του</w:t>
      </w:r>
    </w:p>
    <w:p w:rsidR="008E3EC0" w:rsidRPr="00D0736E" w:rsidRDefault="004F0DC5" w:rsidP="004F0DC5">
      <w:pPr>
        <w:autoSpaceDE w:val="0"/>
        <w:autoSpaceDN w:val="0"/>
        <w:adjustRightInd w:val="0"/>
        <w:jc w:val="both"/>
      </w:pPr>
      <w:r w:rsidRPr="00D0736E">
        <w:rPr>
          <w:rFonts w:eastAsiaTheme="minorHAnsi"/>
          <w:lang w:eastAsia="en-US"/>
        </w:rPr>
        <w:t>Φ.Π.Α. και θα βαρύνει τον Κ.Α. 10.6615.02 του προϋπολογισμό του Δήμου, οικονομικού έτους 2013.</w:t>
      </w:r>
    </w:p>
    <w:p w:rsidR="003C5F82" w:rsidRPr="00D0736E" w:rsidRDefault="006961B1" w:rsidP="00D0736E">
      <w:pPr>
        <w:jc w:val="both"/>
      </w:pPr>
      <w:r w:rsidRPr="00D0736E">
        <w:t xml:space="preserve"> </w:t>
      </w:r>
      <w:r w:rsidR="00D0736E" w:rsidRPr="00D0736E">
        <w:t xml:space="preserve"> </w:t>
      </w:r>
      <w:r w:rsidRPr="00D0736E">
        <w:t xml:space="preserve">   </w:t>
      </w:r>
      <w:r w:rsidR="003C5F82" w:rsidRPr="00D0736E">
        <w:t>Ακολούθησε διαλογική συζήτηση κατά την διάρκεια της οποίας διατυπώθηκαν διάφορες απόψεις επί του θέματος</w:t>
      </w:r>
      <w:r w:rsidR="00D0736E" w:rsidRPr="00D0736E">
        <w:t xml:space="preserve">. </w:t>
      </w:r>
      <w:r w:rsidR="00BF5AC3" w:rsidRPr="00D0736E">
        <w:t xml:space="preserve">  </w:t>
      </w:r>
      <w:r w:rsidR="003C5F82" w:rsidRPr="00D0736E">
        <w:t xml:space="preserve"> </w:t>
      </w:r>
      <w:r w:rsidRPr="00D0736E">
        <w:t xml:space="preserve"> </w:t>
      </w:r>
    </w:p>
    <w:p w:rsidR="006961B1" w:rsidRPr="00D0736E" w:rsidRDefault="006961B1" w:rsidP="006961B1">
      <w:pPr>
        <w:jc w:val="both"/>
      </w:pPr>
      <w:r w:rsidRPr="00D0736E">
        <w:t xml:space="preserve">     </w:t>
      </w:r>
      <w:r w:rsidRPr="00D0736E">
        <w:rPr>
          <w:bCs/>
        </w:rPr>
        <w:t xml:space="preserve">Στη συνέχεια </w:t>
      </w:r>
      <w:r w:rsidR="00D0736E">
        <w:rPr>
          <w:bCs/>
        </w:rPr>
        <w:t xml:space="preserve">ο Πρόεδρος </w:t>
      </w:r>
      <w:r w:rsidRPr="00D0736E">
        <w:rPr>
          <w:bCs/>
        </w:rPr>
        <w:t xml:space="preserve">ζήτησε από τα μέλη να αποφασίσουν σχετικά. </w:t>
      </w:r>
    </w:p>
    <w:p w:rsidR="001B0EEE" w:rsidRPr="00D0736E" w:rsidRDefault="001B0EEE" w:rsidP="001B0EEE">
      <w:pPr>
        <w:jc w:val="both"/>
        <w:rPr>
          <w:u w:val="single"/>
        </w:rPr>
      </w:pPr>
      <w:r w:rsidRPr="00D0736E">
        <w:rPr>
          <w:u w:val="single"/>
        </w:rPr>
        <w:t>Υπέρ</w:t>
      </w:r>
      <w:r w:rsidRPr="00D0736E">
        <w:t xml:space="preserve"> της πρότασης ψήφισαν ο Πρόεδρος κ. Γιωργαράς Αντώνιος και </w:t>
      </w:r>
      <w:r w:rsidR="00D0736E">
        <w:t>τρία</w:t>
      </w:r>
      <w:r w:rsidRPr="00D0736E">
        <w:t xml:space="preserve"> (</w:t>
      </w:r>
      <w:r w:rsidR="00D0736E">
        <w:t>3</w:t>
      </w:r>
      <w:r w:rsidRPr="00D0736E">
        <w:t>) μέλη: 1) Ρούφα Ιωάννα, 2)</w:t>
      </w:r>
      <w:r w:rsidR="001267C6" w:rsidRPr="00D0736E">
        <w:t xml:space="preserve"> </w:t>
      </w:r>
      <w:proofErr w:type="spellStart"/>
      <w:r w:rsidRPr="00D0736E">
        <w:t>Μήτρου</w:t>
      </w:r>
      <w:proofErr w:type="spellEnd"/>
      <w:r w:rsidRPr="00D0736E">
        <w:t xml:space="preserve"> Εμμανουήλ</w:t>
      </w:r>
      <w:r w:rsidR="00D0736E">
        <w:t>, 3</w:t>
      </w:r>
      <w:r w:rsidRPr="00D0736E">
        <w:t xml:space="preserve">) </w:t>
      </w:r>
      <w:proofErr w:type="spellStart"/>
      <w:r w:rsidRPr="00D0736E">
        <w:t>Σιφάκης</w:t>
      </w:r>
      <w:proofErr w:type="spellEnd"/>
      <w:r w:rsidRPr="00D0736E">
        <w:t xml:space="preserve"> Ηλίας.</w:t>
      </w:r>
    </w:p>
    <w:p w:rsidR="003C5F82" w:rsidRPr="00D0736E" w:rsidRDefault="00AE29EB" w:rsidP="003C5F82">
      <w:pPr>
        <w:jc w:val="both"/>
      </w:pPr>
      <w:r w:rsidRPr="00E831EC">
        <w:rPr>
          <w:color w:val="FF0000"/>
          <w:spacing w:val="-3"/>
        </w:rPr>
        <w:t xml:space="preserve">          </w:t>
      </w:r>
      <w:r w:rsidR="003C5F82" w:rsidRPr="00D0736E">
        <w:rPr>
          <w:spacing w:val="-3"/>
        </w:rPr>
        <w:t>Η Οικονομική  Επιτροπή μετά από διαλογική συζήτηση, ανταλλαγή θέσεων και απόψεων, αφού έλαβε υπόψη της</w:t>
      </w:r>
      <w:r w:rsidR="003C5F82" w:rsidRPr="00D0736E">
        <w:t xml:space="preserve"> :         </w:t>
      </w:r>
    </w:p>
    <w:p w:rsidR="003C5F82" w:rsidRPr="00D0736E" w:rsidRDefault="003C5F82" w:rsidP="00AE7D3F">
      <w:pPr>
        <w:pStyle w:val="a6"/>
        <w:numPr>
          <w:ilvl w:val="0"/>
          <w:numId w:val="22"/>
        </w:numPr>
        <w:ind w:left="426"/>
        <w:jc w:val="both"/>
        <w:rPr>
          <w:rFonts w:ascii="Times New Roman" w:hAnsi="Times New Roman"/>
          <w:color w:val="auto"/>
          <w:sz w:val="24"/>
        </w:rPr>
      </w:pPr>
      <w:r w:rsidRPr="00D0736E">
        <w:rPr>
          <w:rFonts w:ascii="Times New Roman" w:hAnsi="Times New Roman"/>
          <w:color w:val="auto"/>
          <w:sz w:val="24"/>
        </w:rPr>
        <w:t xml:space="preserve">Την εισήγηση του Προέδρου </w:t>
      </w:r>
    </w:p>
    <w:p w:rsidR="009438E5" w:rsidRDefault="009438E5" w:rsidP="00AE7D3F">
      <w:pPr>
        <w:numPr>
          <w:ilvl w:val="0"/>
          <w:numId w:val="1"/>
        </w:numPr>
        <w:tabs>
          <w:tab w:val="clear" w:pos="644"/>
          <w:tab w:val="num" w:pos="870"/>
        </w:tabs>
        <w:ind w:left="426"/>
        <w:jc w:val="both"/>
      </w:pPr>
      <w:r w:rsidRPr="00FB09AC">
        <w:t>Τις διατάξεις των άρθρων 72 και 75 του Ν. 3852/2010</w:t>
      </w:r>
    </w:p>
    <w:p w:rsidR="009438E5" w:rsidRDefault="009438E5" w:rsidP="00AE7D3F">
      <w:pPr>
        <w:numPr>
          <w:ilvl w:val="0"/>
          <w:numId w:val="1"/>
        </w:numPr>
        <w:tabs>
          <w:tab w:val="clear" w:pos="644"/>
          <w:tab w:val="num" w:pos="870"/>
        </w:tabs>
        <w:ind w:left="426"/>
        <w:jc w:val="both"/>
      </w:pPr>
      <w:r>
        <w:t>Τις διατάξεις του ΕΚΠΟΤΑ</w:t>
      </w:r>
    </w:p>
    <w:p w:rsidR="009438E5" w:rsidRDefault="009438E5" w:rsidP="00AE7D3F">
      <w:pPr>
        <w:numPr>
          <w:ilvl w:val="0"/>
          <w:numId w:val="1"/>
        </w:numPr>
        <w:tabs>
          <w:tab w:val="clear" w:pos="644"/>
          <w:tab w:val="num" w:pos="870"/>
        </w:tabs>
        <w:ind w:left="426"/>
        <w:jc w:val="both"/>
      </w:pPr>
      <w:r>
        <w:t xml:space="preserve">Την </w:t>
      </w:r>
      <w:proofErr w:type="spellStart"/>
      <w:r>
        <w:t>υπ΄αριθμ</w:t>
      </w:r>
      <w:proofErr w:type="spellEnd"/>
      <w:r>
        <w:t xml:space="preserve">. Π1/3305/3-11-2010 (ΦΕΚ 1789Β΄/12-11-2010) απόφαση του Υφυπουργού Οικονομίας, Ανταγωνιστικότητας  και Ναυτιλίας </w:t>
      </w:r>
    </w:p>
    <w:p w:rsidR="009438E5" w:rsidRDefault="009438E5" w:rsidP="00AE7D3F">
      <w:pPr>
        <w:numPr>
          <w:ilvl w:val="0"/>
          <w:numId w:val="1"/>
        </w:numPr>
        <w:tabs>
          <w:tab w:val="clear" w:pos="644"/>
          <w:tab w:val="num" w:pos="870"/>
        </w:tabs>
        <w:ind w:left="426"/>
        <w:jc w:val="both"/>
      </w:pPr>
      <w:r>
        <w:t>Τις διατάξεις του Ν. 2286/95 περί προμηθειών του Δημόσιου τομέα</w:t>
      </w:r>
    </w:p>
    <w:p w:rsidR="009438E5" w:rsidRPr="00134BB2" w:rsidRDefault="009438E5" w:rsidP="00AE7D3F">
      <w:pPr>
        <w:numPr>
          <w:ilvl w:val="0"/>
          <w:numId w:val="1"/>
        </w:numPr>
        <w:tabs>
          <w:tab w:val="clear" w:pos="644"/>
          <w:tab w:val="num" w:pos="870"/>
        </w:tabs>
        <w:ind w:left="426"/>
        <w:jc w:val="both"/>
      </w:pPr>
      <w:r>
        <w:t xml:space="preserve">Την </w:t>
      </w:r>
      <w:proofErr w:type="spellStart"/>
      <w:r>
        <w:t>αριθμ</w:t>
      </w:r>
      <w:proofErr w:type="spellEnd"/>
      <w:r>
        <w:t>. 168</w:t>
      </w:r>
      <w:r w:rsidRPr="00134BB2">
        <w:t>/201</w:t>
      </w:r>
      <w:r>
        <w:t>3</w:t>
      </w:r>
      <w:r w:rsidRPr="00134BB2">
        <w:t xml:space="preserve"> απόφαση </w:t>
      </w:r>
      <w:r>
        <w:t xml:space="preserve">Οικονομικής Επιτροπής </w:t>
      </w:r>
    </w:p>
    <w:p w:rsidR="009438E5" w:rsidRDefault="009438E5" w:rsidP="00AE7D3F">
      <w:pPr>
        <w:numPr>
          <w:ilvl w:val="0"/>
          <w:numId w:val="1"/>
        </w:numPr>
        <w:tabs>
          <w:tab w:val="clear" w:pos="644"/>
          <w:tab w:val="num" w:pos="870"/>
        </w:tabs>
        <w:ind w:left="426"/>
        <w:jc w:val="both"/>
      </w:pPr>
      <w:r w:rsidRPr="00134BB2">
        <w:t>Τον  προϋπολογισμό του Δήμου Κω για το 2013 στον Κ.Α.</w:t>
      </w:r>
      <w:r>
        <w:t xml:space="preserve"> </w:t>
      </w:r>
      <w:r w:rsidRPr="00134BB2">
        <w:t>1</w:t>
      </w:r>
      <w:r>
        <w:t>0</w:t>
      </w:r>
      <w:r w:rsidRPr="00134BB2">
        <w:t>.</w:t>
      </w:r>
      <w:r>
        <w:t>6615</w:t>
      </w:r>
      <w:r w:rsidRPr="00134BB2">
        <w:t>.02</w:t>
      </w:r>
      <w:r>
        <w:t xml:space="preserve"> </w:t>
      </w:r>
      <w:r w:rsidRPr="00043EAD">
        <w:t xml:space="preserve"> </w:t>
      </w:r>
      <w:r>
        <w:t xml:space="preserve">στον οποίο </w:t>
      </w:r>
      <w:r w:rsidRPr="00043EAD">
        <w:t xml:space="preserve"> έχει προβλεφθεί πίστωση η οποία έχει αναληφθεί</w:t>
      </w:r>
      <w:r>
        <w:t xml:space="preserve"> </w:t>
      </w:r>
    </w:p>
    <w:p w:rsidR="009438E5" w:rsidRDefault="009438E5" w:rsidP="00AE7D3F">
      <w:pPr>
        <w:numPr>
          <w:ilvl w:val="0"/>
          <w:numId w:val="1"/>
        </w:numPr>
        <w:tabs>
          <w:tab w:val="clear" w:pos="644"/>
          <w:tab w:val="num" w:pos="870"/>
        </w:tabs>
        <w:ind w:left="426"/>
        <w:jc w:val="both"/>
      </w:pPr>
      <w:r>
        <w:t xml:space="preserve">Τις </w:t>
      </w:r>
      <w:r w:rsidR="00CA408F">
        <w:t xml:space="preserve">νέες </w:t>
      </w:r>
      <w:r>
        <w:t>Τεχνικές Προδιαγραφές οι οποίες συντάχθηκαν από την αρμόδια υπηρεσία του Δήμου</w:t>
      </w:r>
    </w:p>
    <w:p w:rsidR="009438E5" w:rsidRDefault="009438E5" w:rsidP="00AE7D3F">
      <w:pPr>
        <w:numPr>
          <w:ilvl w:val="0"/>
          <w:numId w:val="1"/>
        </w:numPr>
        <w:tabs>
          <w:tab w:val="clear" w:pos="644"/>
          <w:tab w:val="num" w:pos="870"/>
        </w:tabs>
        <w:ind w:left="426"/>
        <w:jc w:val="both"/>
      </w:pPr>
      <w:r>
        <w:t xml:space="preserve">Την συζήτηση που προηγήθηκε και τις απόψεις που διατυπώθηκαν </w:t>
      </w:r>
    </w:p>
    <w:p w:rsidR="0018472F" w:rsidRPr="001171C5" w:rsidRDefault="0018472F" w:rsidP="0018472F">
      <w:pPr>
        <w:jc w:val="center"/>
        <w:rPr>
          <w:b/>
        </w:rPr>
      </w:pPr>
    </w:p>
    <w:p w:rsidR="00C44C83" w:rsidRDefault="0018472F" w:rsidP="00D0736E">
      <w:pPr>
        <w:jc w:val="center"/>
        <w:rPr>
          <w:b/>
        </w:rPr>
      </w:pPr>
      <w:r>
        <w:rPr>
          <w:b/>
        </w:rPr>
        <w:t>ΑΠΟΦΑΣΙΖΕΙ</w:t>
      </w:r>
      <w:r w:rsidRPr="00BF37F5">
        <w:rPr>
          <w:b/>
        </w:rPr>
        <w:t xml:space="preserve">  </w:t>
      </w:r>
      <w:r w:rsidR="00D0736E">
        <w:rPr>
          <w:b/>
        </w:rPr>
        <w:t xml:space="preserve"> ΟΜΟΦΩΝΑ</w:t>
      </w:r>
    </w:p>
    <w:p w:rsidR="00CA408F" w:rsidRDefault="00CA408F" w:rsidP="00CA408F">
      <w:pPr>
        <w:jc w:val="both"/>
        <w:rPr>
          <w:bCs/>
        </w:rPr>
      </w:pPr>
      <w:r>
        <w:t>Α</w:t>
      </w:r>
      <w:r>
        <w:rPr>
          <w:spacing w:val="-3"/>
        </w:rPr>
        <w:t xml:space="preserve">. </w:t>
      </w:r>
      <w:r>
        <w:t xml:space="preserve">Εγκρίνει τις νέες τεχνικές προδιαγραφές της προμήθειας </w:t>
      </w:r>
      <w:r w:rsidRPr="007633C4">
        <w:rPr>
          <w:b/>
        </w:rPr>
        <w:t>«</w:t>
      </w:r>
      <w:r>
        <w:rPr>
          <w:b/>
          <w:bCs/>
          <w:szCs w:val="22"/>
        </w:rPr>
        <w:t>εκτύπωση-</w:t>
      </w:r>
      <w:proofErr w:type="spellStart"/>
      <w:r>
        <w:rPr>
          <w:b/>
          <w:bCs/>
          <w:szCs w:val="22"/>
        </w:rPr>
        <w:t>έκδοσ</w:t>
      </w:r>
      <w:proofErr w:type="spellEnd"/>
      <w:r>
        <w:rPr>
          <w:b/>
          <w:bCs/>
          <w:szCs w:val="22"/>
        </w:rPr>
        <w:t>η βιβλίου με τίτλο: Μητρώον από το αρχείο Παλαιών Πολεμιστών και αντιστασιακών</w:t>
      </w:r>
      <w:r w:rsidRPr="000F4ED3">
        <w:rPr>
          <w:b/>
        </w:rPr>
        <w:t>»</w:t>
      </w:r>
      <w:r>
        <w:t xml:space="preserve">, </w:t>
      </w:r>
      <w:proofErr w:type="spellStart"/>
      <w:r>
        <w:t>ενδ</w:t>
      </w:r>
      <w:proofErr w:type="spellEnd"/>
      <w:r>
        <w:t xml:space="preserve">. προϋπολογισμού    20.500,00 € </w:t>
      </w:r>
      <w:r>
        <w:rPr>
          <w:bCs/>
        </w:rPr>
        <w:t xml:space="preserve"> (συμπεριλαμβανομένου του ΦΠΑ)</w:t>
      </w:r>
    </w:p>
    <w:p w:rsidR="00CA408F" w:rsidRDefault="00CA408F" w:rsidP="00CA408F">
      <w:pPr>
        <w:jc w:val="both"/>
      </w:pPr>
      <w:r>
        <w:t>Β. Εγκρίνει τους νέους όρους διακήρυξης του πρόχειρου  διαγωνισμού</w:t>
      </w:r>
      <w:r w:rsidRPr="0046077A">
        <w:t xml:space="preserve"> </w:t>
      </w:r>
      <w:r>
        <w:t>με κριτήριο κατακύρωσης τη χαμηλότερη τιμή,</w:t>
      </w:r>
      <w:r w:rsidRPr="00A953D3">
        <w:t xml:space="preserve"> </w:t>
      </w:r>
      <w:r>
        <w:t xml:space="preserve">σύμφωνα με το συνημμένο σχέδιο, το οποίο αποτελεί αναπόσπαστο μέρος της παρούσας  απόφασης. </w:t>
      </w:r>
    </w:p>
    <w:p w:rsidR="00CA408F" w:rsidRPr="00D6775B" w:rsidRDefault="00CA408F" w:rsidP="00CA408F">
      <w:pPr>
        <w:jc w:val="both"/>
      </w:pPr>
      <w:r>
        <w:t>Γ. Διαθέτει το ποσό των 20.500,00 €,</w:t>
      </w:r>
      <w:r>
        <w:rPr>
          <w:bCs/>
        </w:rPr>
        <w:t xml:space="preserve"> </w:t>
      </w:r>
      <w:r>
        <w:t xml:space="preserve"> συμπεριλαμβανομένου του Φ.Π.Α. και σε βάρος του Κ.Α. 10.6615.02 του προϋπολογισμού του Δήμου Κω για το οικονομικό έτος 2013.</w:t>
      </w:r>
    </w:p>
    <w:p w:rsidR="003C5F82" w:rsidRPr="00FB09AC" w:rsidRDefault="003C5F82" w:rsidP="003C5F82">
      <w:pPr>
        <w:jc w:val="both"/>
      </w:pPr>
      <w:r>
        <w:t>………….</w:t>
      </w:r>
      <w:r w:rsidRPr="00FB09AC">
        <w:t>…………</w:t>
      </w:r>
      <w:r>
        <w:t>…………………………………………………………………………………...</w:t>
      </w:r>
    </w:p>
    <w:p w:rsidR="003C5F82" w:rsidRDefault="003C5F82" w:rsidP="00CA07E8">
      <w:pPr>
        <w:jc w:val="both"/>
      </w:pPr>
      <w:r w:rsidRPr="00FB09AC">
        <w:t>Αφού συντάχθηκε και αναγνώσθηκε το πρακτικό αυτό, υπογράφεται ως κατωτέρω.</w:t>
      </w:r>
      <w:r w:rsidR="00CA07E8">
        <w:t xml:space="preserve"> </w:t>
      </w:r>
    </w:p>
    <w:p w:rsidR="006961B1" w:rsidRDefault="006961B1" w:rsidP="00CA07E8">
      <w:pPr>
        <w:jc w:val="both"/>
      </w:pPr>
    </w:p>
    <w:tbl>
      <w:tblPr>
        <w:tblStyle w:val="aa"/>
        <w:tblpPr w:leftFromText="180" w:rightFromText="180" w:vertAnchor="text" w:horzAnchor="margin" w:tblpY="115"/>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CA07E8" w:rsidRPr="00970B7F" w:rsidTr="00C01B2C">
        <w:tc>
          <w:tcPr>
            <w:tcW w:w="4815" w:type="dxa"/>
          </w:tcPr>
          <w:p w:rsidR="00CA07E8" w:rsidRPr="00970B7F" w:rsidRDefault="00CA07E8" w:rsidP="00C01B2C">
            <w:pPr>
              <w:jc w:val="center"/>
              <w:rPr>
                <w:b/>
                <w:sz w:val="24"/>
                <w:szCs w:val="24"/>
                <w:lang w:eastAsia="en-US"/>
              </w:rPr>
            </w:pPr>
          </w:p>
          <w:p w:rsidR="00CA07E8" w:rsidRPr="00970B7F" w:rsidRDefault="00CA07E8" w:rsidP="00C01B2C">
            <w:pPr>
              <w:jc w:val="center"/>
              <w:rPr>
                <w:b/>
                <w:sz w:val="24"/>
                <w:szCs w:val="24"/>
                <w:lang w:eastAsia="en-US"/>
              </w:rPr>
            </w:pPr>
            <w:r w:rsidRPr="00970B7F">
              <w:rPr>
                <w:b/>
                <w:sz w:val="24"/>
                <w:szCs w:val="24"/>
                <w:lang w:eastAsia="en-US"/>
              </w:rPr>
              <w:t>Ο Πρόεδρος της Οικονομικής Επιτροπής</w:t>
            </w:r>
          </w:p>
          <w:p w:rsidR="00CA07E8" w:rsidRPr="00970B7F" w:rsidRDefault="00CA07E8" w:rsidP="00C01B2C">
            <w:pPr>
              <w:jc w:val="center"/>
              <w:rPr>
                <w:b/>
                <w:sz w:val="24"/>
                <w:szCs w:val="24"/>
                <w:lang w:eastAsia="en-US"/>
              </w:rPr>
            </w:pPr>
          </w:p>
          <w:p w:rsidR="00CA07E8" w:rsidRPr="00970B7F" w:rsidRDefault="00CA07E8" w:rsidP="00C01B2C">
            <w:pPr>
              <w:jc w:val="center"/>
              <w:rPr>
                <w:sz w:val="24"/>
                <w:szCs w:val="24"/>
                <w:lang w:eastAsia="en-US"/>
              </w:rPr>
            </w:pPr>
          </w:p>
          <w:p w:rsidR="00CA07E8" w:rsidRPr="00970B7F" w:rsidRDefault="00CA07E8" w:rsidP="00C01B2C">
            <w:pPr>
              <w:jc w:val="center"/>
              <w:rPr>
                <w:sz w:val="24"/>
                <w:szCs w:val="24"/>
                <w:lang w:eastAsia="en-US"/>
              </w:rPr>
            </w:pPr>
            <w:r w:rsidRPr="00970B7F">
              <w:rPr>
                <w:sz w:val="24"/>
                <w:szCs w:val="24"/>
                <w:lang w:eastAsia="en-US"/>
              </w:rPr>
              <w:t>Γιωργαράς Αντώνιος</w:t>
            </w:r>
          </w:p>
          <w:p w:rsidR="00CA07E8" w:rsidRPr="00970B7F" w:rsidRDefault="00CA07E8" w:rsidP="00C01B2C">
            <w:pPr>
              <w:jc w:val="both"/>
              <w:rPr>
                <w:sz w:val="24"/>
                <w:szCs w:val="24"/>
                <w:lang w:eastAsia="en-US"/>
              </w:rPr>
            </w:pPr>
          </w:p>
        </w:tc>
        <w:tc>
          <w:tcPr>
            <w:tcW w:w="5040" w:type="dxa"/>
            <w:hideMark/>
          </w:tcPr>
          <w:p w:rsidR="00CA07E8" w:rsidRPr="00970B7F" w:rsidRDefault="00CA07E8" w:rsidP="00C01B2C">
            <w:pPr>
              <w:pStyle w:val="5"/>
              <w:ind w:left="588"/>
              <w:outlineLvl w:val="4"/>
              <w:rPr>
                <w:rFonts w:ascii="Times New Roman" w:hAnsi="Times New Roman" w:cs="Times New Roman"/>
                <w:b/>
                <w:color w:val="auto"/>
                <w:sz w:val="24"/>
                <w:szCs w:val="24"/>
                <w:lang w:eastAsia="en-US"/>
              </w:rPr>
            </w:pPr>
            <w:r w:rsidRPr="00970B7F">
              <w:rPr>
                <w:rFonts w:ascii="Times New Roman" w:hAnsi="Times New Roman" w:cs="Times New Roman"/>
                <w:color w:val="auto"/>
                <w:sz w:val="24"/>
                <w:szCs w:val="24"/>
                <w:lang w:eastAsia="en-US"/>
              </w:rPr>
              <w:t xml:space="preserve">    </w:t>
            </w:r>
            <w:r w:rsidRPr="00970B7F">
              <w:rPr>
                <w:rFonts w:ascii="Times New Roman" w:hAnsi="Times New Roman" w:cs="Times New Roman"/>
                <w:b/>
                <w:color w:val="auto"/>
                <w:sz w:val="24"/>
                <w:szCs w:val="24"/>
                <w:lang w:eastAsia="en-US"/>
              </w:rPr>
              <w:t>Τα μέλη</w:t>
            </w:r>
          </w:p>
          <w:p w:rsidR="007A0974" w:rsidRPr="00D6775B" w:rsidRDefault="00CA07E8" w:rsidP="00D6775B">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Ρούφα Ιωάννα</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proofErr w:type="spellStart"/>
            <w:r w:rsidRPr="00CA07E8">
              <w:rPr>
                <w:rFonts w:ascii="Times New Roman" w:hAnsi="Times New Roman"/>
                <w:color w:val="auto"/>
                <w:sz w:val="24"/>
                <w:szCs w:val="24"/>
                <w:lang w:eastAsia="en-US"/>
              </w:rPr>
              <w:t>Μήτρου</w:t>
            </w:r>
            <w:proofErr w:type="spellEnd"/>
            <w:r w:rsidRPr="00CA07E8">
              <w:rPr>
                <w:rFonts w:ascii="Times New Roman" w:hAnsi="Times New Roman"/>
                <w:color w:val="auto"/>
                <w:sz w:val="24"/>
                <w:szCs w:val="24"/>
                <w:lang w:eastAsia="en-US"/>
              </w:rPr>
              <w:t xml:space="preserve"> Εμμανουήλ  </w:t>
            </w:r>
          </w:p>
          <w:p w:rsidR="00CA07E8" w:rsidRPr="00970B7F" w:rsidRDefault="00CA07E8" w:rsidP="00C01B2C">
            <w:pPr>
              <w:pStyle w:val="a6"/>
              <w:numPr>
                <w:ilvl w:val="0"/>
                <w:numId w:val="4"/>
              </w:numPr>
              <w:jc w:val="both"/>
              <w:rPr>
                <w:sz w:val="24"/>
                <w:szCs w:val="24"/>
                <w:lang w:eastAsia="en-US"/>
              </w:rPr>
            </w:pPr>
            <w:r w:rsidRPr="00CA07E8">
              <w:rPr>
                <w:rFonts w:ascii="Times New Roman" w:hAnsi="Times New Roman"/>
                <w:color w:val="auto"/>
                <w:sz w:val="24"/>
                <w:szCs w:val="24"/>
                <w:lang w:eastAsia="en-US"/>
              </w:rPr>
              <w:t>Σιφάκης Ηλίας</w:t>
            </w:r>
            <w:r w:rsidRPr="00970B7F">
              <w:rPr>
                <w:sz w:val="24"/>
                <w:szCs w:val="24"/>
                <w:lang w:eastAsia="en-US"/>
              </w:rPr>
              <w:t xml:space="preserve">                                         </w:t>
            </w:r>
          </w:p>
        </w:tc>
      </w:tr>
    </w:tbl>
    <w:tbl>
      <w:tblPr>
        <w:tblW w:w="9923" w:type="dxa"/>
        <w:tblInd w:w="108" w:type="dxa"/>
        <w:tblLook w:val="04A0"/>
      </w:tblPr>
      <w:tblGrid>
        <w:gridCol w:w="1697"/>
        <w:gridCol w:w="2400"/>
        <w:gridCol w:w="2586"/>
        <w:gridCol w:w="3240"/>
      </w:tblGrid>
      <w:tr w:rsidR="00D42B33" w:rsidRPr="00D42B33" w:rsidTr="00D42B33">
        <w:trPr>
          <w:trHeight w:val="580"/>
        </w:trPr>
        <w:tc>
          <w:tcPr>
            <w:tcW w:w="4097" w:type="dxa"/>
            <w:gridSpan w:val="2"/>
          </w:tcPr>
          <w:p w:rsidR="00D42B33" w:rsidRDefault="00D42B33" w:rsidP="00D42B33">
            <w:pPr>
              <w:jc w:val="center"/>
              <w:rPr>
                <w:rFonts w:asciiTheme="minorHAnsi" w:hAnsiTheme="minorHAnsi"/>
                <w:b/>
                <w:sz w:val="22"/>
                <w:szCs w:val="22"/>
              </w:rPr>
            </w:pPr>
            <w:r w:rsidRPr="00D42B33">
              <w:rPr>
                <w:rFonts w:asciiTheme="minorHAnsi" w:hAnsiTheme="minorHAnsi"/>
                <w:b/>
                <w:sz w:val="22"/>
                <w:szCs w:val="22"/>
              </w:rPr>
              <w:lastRenderedPageBreak/>
              <w:t>ΕΛΛΗΝΙΚΗ ΔΗΜΟΚΡΑΤIΑ</w:t>
            </w:r>
          </w:p>
          <w:p w:rsidR="00D42B33" w:rsidRDefault="00D42B33" w:rsidP="00D42B33">
            <w:pPr>
              <w:jc w:val="center"/>
              <w:rPr>
                <w:rFonts w:asciiTheme="minorHAnsi" w:hAnsiTheme="minorHAnsi"/>
                <w:b/>
                <w:sz w:val="22"/>
                <w:szCs w:val="22"/>
              </w:rPr>
            </w:pPr>
            <w:r w:rsidRPr="00D42B33">
              <w:rPr>
                <w:rFonts w:asciiTheme="minorHAnsi" w:hAnsiTheme="minorHAnsi"/>
                <w:b/>
                <w:sz w:val="22"/>
                <w:szCs w:val="22"/>
              </w:rPr>
              <w:t>ΝΟΜΟΣ ΔΩΔΕΚΑΝΗΣΟΥ</w:t>
            </w:r>
          </w:p>
          <w:p w:rsidR="00D42B33" w:rsidRPr="00D42B33" w:rsidRDefault="00D42B33" w:rsidP="00D42B33">
            <w:pPr>
              <w:jc w:val="center"/>
              <w:rPr>
                <w:rFonts w:asciiTheme="minorHAnsi" w:hAnsiTheme="minorHAnsi"/>
                <w:i/>
                <w:sz w:val="22"/>
                <w:szCs w:val="22"/>
              </w:rPr>
            </w:pPr>
            <w:r w:rsidRPr="00D42B33">
              <w:rPr>
                <w:rFonts w:asciiTheme="minorHAnsi" w:hAnsiTheme="minorHAnsi"/>
                <w:b/>
                <w:sz w:val="22"/>
                <w:szCs w:val="22"/>
              </w:rPr>
              <w:t>ΔΗΜΟΣ ΚΩ</w:t>
            </w:r>
          </w:p>
        </w:tc>
        <w:tc>
          <w:tcPr>
            <w:tcW w:w="2586" w:type="dxa"/>
          </w:tcPr>
          <w:p w:rsidR="00D42B33" w:rsidRPr="00D42B33" w:rsidRDefault="00D42B33" w:rsidP="00D42B33">
            <w:pPr>
              <w:jc w:val="right"/>
              <w:rPr>
                <w:rFonts w:asciiTheme="minorHAnsi" w:hAnsiTheme="minorHAnsi"/>
                <w:i/>
                <w:sz w:val="22"/>
                <w:szCs w:val="22"/>
                <w:lang w:val="en-US"/>
              </w:rPr>
            </w:pPr>
          </w:p>
          <w:p w:rsidR="00D42B33" w:rsidRPr="00D42B33" w:rsidRDefault="00D42B33" w:rsidP="00D42B33">
            <w:pPr>
              <w:jc w:val="right"/>
              <w:rPr>
                <w:rFonts w:asciiTheme="minorHAnsi" w:hAnsiTheme="minorHAnsi"/>
                <w:i/>
                <w:sz w:val="22"/>
                <w:szCs w:val="22"/>
                <w:lang w:val="en-US"/>
              </w:rPr>
            </w:pPr>
          </w:p>
          <w:p w:rsidR="00D42B33" w:rsidRPr="00D42B33" w:rsidRDefault="00D42B33" w:rsidP="00D42B33">
            <w:pPr>
              <w:jc w:val="right"/>
              <w:rPr>
                <w:rFonts w:asciiTheme="minorHAnsi" w:hAnsiTheme="minorHAnsi"/>
                <w:i/>
                <w:sz w:val="22"/>
                <w:szCs w:val="22"/>
                <w:lang w:val="en-US"/>
              </w:rPr>
            </w:pPr>
          </w:p>
          <w:p w:rsidR="00D42B33" w:rsidRPr="00D42B33" w:rsidRDefault="00D42B33" w:rsidP="00D42B33">
            <w:pPr>
              <w:jc w:val="right"/>
              <w:rPr>
                <w:rFonts w:asciiTheme="minorHAnsi" w:hAnsiTheme="minorHAnsi"/>
                <w:sz w:val="22"/>
                <w:szCs w:val="22"/>
              </w:rPr>
            </w:pPr>
          </w:p>
        </w:tc>
        <w:tc>
          <w:tcPr>
            <w:tcW w:w="3240" w:type="dxa"/>
          </w:tcPr>
          <w:p w:rsidR="00D42B33" w:rsidRDefault="00D42B33" w:rsidP="00D42B33">
            <w:pPr>
              <w:rPr>
                <w:rFonts w:asciiTheme="minorHAnsi" w:hAnsiTheme="minorHAnsi"/>
                <w:sz w:val="22"/>
                <w:szCs w:val="22"/>
              </w:rPr>
            </w:pPr>
            <w:r w:rsidRPr="00D42B33">
              <w:rPr>
                <w:rFonts w:asciiTheme="minorHAnsi" w:hAnsiTheme="minorHAnsi"/>
                <w:i/>
                <w:sz w:val="22"/>
                <w:szCs w:val="22"/>
              </w:rPr>
              <w:t>Κως</w:t>
            </w:r>
            <w:r w:rsidRPr="00D42B33">
              <w:rPr>
                <w:rFonts w:asciiTheme="minorHAnsi" w:hAnsiTheme="minorHAnsi"/>
                <w:i/>
                <w:sz w:val="22"/>
                <w:szCs w:val="22"/>
                <w:lang w:val="en-US"/>
              </w:rPr>
              <w:t xml:space="preserve">  </w:t>
            </w:r>
            <w:r w:rsidRPr="00D42B33">
              <w:rPr>
                <w:rFonts w:asciiTheme="minorHAnsi" w:hAnsiTheme="minorHAnsi"/>
                <w:sz w:val="22"/>
                <w:szCs w:val="22"/>
              </w:rPr>
              <w:t xml:space="preserve">   …./….</w:t>
            </w:r>
            <w:r w:rsidRPr="00D42B33">
              <w:rPr>
                <w:rFonts w:asciiTheme="minorHAnsi" w:hAnsiTheme="minorHAnsi"/>
                <w:sz w:val="22"/>
                <w:szCs w:val="22"/>
                <w:lang w:val="en-US"/>
              </w:rPr>
              <w:t>/</w:t>
            </w:r>
            <w:r w:rsidRPr="00D42B33">
              <w:rPr>
                <w:rFonts w:asciiTheme="minorHAnsi" w:hAnsiTheme="minorHAnsi"/>
                <w:sz w:val="22"/>
                <w:szCs w:val="22"/>
              </w:rPr>
              <w:t>2013</w:t>
            </w:r>
          </w:p>
          <w:p w:rsidR="00D42B33" w:rsidRDefault="00D42B33" w:rsidP="00D42B33">
            <w:pPr>
              <w:rPr>
                <w:rFonts w:asciiTheme="minorHAnsi" w:hAnsiTheme="minorHAnsi"/>
                <w:sz w:val="22"/>
                <w:szCs w:val="22"/>
              </w:rPr>
            </w:pPr>
          </w:p>
          <w:p w:rsidR="00D42B33" w:rsidRPr="00D42B33" w:rsidRDefault="00D42B33" w:rsidP="00D42B33">
            <w:pPr>
              <w:rPr>
                <w:rFonts w:asciiTheme="minorHAnsi" w:hAnsiTheme="minorHAnsi"/>
                <w:sz w:val="22"/>
                <w:szCs w:val="22"/>
              </w:rPr>
            </w:pPr>
            <w:proofErr w:type="spellStart"/>
            <w:r w:rsidRPr="00D42B33">
              <w:rPr>
                <w:rFonts w:asciiTheme="minorHAnsi" w:hAnsiTheme="minorHAnsi"/>
                <w:sz w:val="22"/>
                <w:szCs w:val="22"/>
              </w:rPr>
              <w:t>Αριθ.Πρωτ</w:t>
            </w:r>
            <w:proofErr w:type="spellEnd"/>
            <w:r w:rsidRPr="00D42B33">
              <w:rPr>
                <w:rFonts w:asciiTheme="minorHAnsi" w:hAnsiTheme="minorHAnsi"/>
                <w:sz w:val="22"/>
                <w:szCs w:val="22"/>
              </w:rPr>
              <w:t>. …..</w:t>
            </w:r>
          </w:p>
        </w:tc>
      </w:tr>
      <w:tr w:rsidR="00D42B33" w:rsidRPr="00D42B33" w:rsidTr="00D42B33">
        <w:tc>
          <w:tcPr>
            <w:tcW w:w="4097" w:type="dxa"/>
            <w:gridSpan w:val="2"/>
          </w:tcPr>
          <w:p w:rsidR="00D42B33" w:rsidRPr="00D42B33" w:rsidRDefault="00D42B33" w:rsidP="00D42B33">
            <w:pPr>
              <w:jc w:val="center"/>
              <w:rPr>
                <w:rFonts w:asciiTheme="minorHAnsi" w:hAnsiTheme="minorHAnsi"/>
                <w:i/>
                <w:sz w:val="22"/>
                <w:szCs w:val="22"/>
              </w:rPr>
            </w:pPr>
            <w:r w:rsidRPr="00D42B33">
              <w:rPr>
                <w:rFonts w:asciiTheme="minorHAnsi" w:hAnsiTheme="minorHAnsi"/>
                <w:sz w:val="22"/>
                <w:szCs w:val="22"/>
              </w:rPr>
              <w:t>Δ/ΝΣΗ ΟΙΚ/ΚΩΝ ΥΠΗΡΕΣΙΩΝ</w:t>
            </w:r>
          </w:p>
        </w:tc>
        <w:tc>
          <w:tcPr>
            <w:tcW w:w="2586" w:type="dxa"/>
          </w:tcPr>
          <w:p w:rsidR="00D42B33" w:rsidRPr="00D42B33" w:rsidRDefault="00D42B33" w:rsidP="00D42B33">
            <w:pPr>
              <w:jc w:val="right"/>
              <w:rPr>
                <w:rFonts w:asciiTheme="minorHAnsi" w:hAnsiTheme="minorHAnsi"/>
                <w:sz w:val="22"/>
                <w:szCs w:val="22"/>
              </w:rPr>
            </w:pPr>
          </w:p>
        </w:tc>
        <w:tc>
          <w:tcPr>
            <w:tcW w:w="3240" w:type="dxa"/>
          </w:tcPr>
          <w:p w:rsidR="00D42B33" w:rsidRPr="00D42B33" w:rsidRDefault="00D42B33" w:rsidP="00D42B33">
            <w:pPr>
              <w:rPr>
                <w:rFonts w:asciiTheme="minorHAnsi" w:hAnsiTheme="minorHAnsi"/>
                <w:b/>
                <w:sz w:val="22"/>
                <w:szCs w:val="22"/>
              </w:rPr>
            </w:pPr>
          </w:p>
        </w:tc>
      </w:tr>
      <w:tr w:rsidR="00D42B33" w:rsidRPr="00D42B33" w:rsidTr="00D42B33">
        <w:tc>
          <w:tcPr>
            <w:tcW w:w="4097" w:type="dxa"/>
            <w:gridSpan w:val="2"/>
          </w:tcPr>
          <w:p w:rsidR="00D42B33" w:rsidRPr="00D42B33" w:rsidRDefault="00D42B33" w:rsidP="00D42B33">
            <w:pPr>
              <w:ind w:left="1026" w:hanging="992"/>
              <w:rPr>
                <w:rFonts w:asciiTheme="minorHAnsi" w:hAnsiTheme="minorHAnsi"/>
                <w:sz w:val="22"/>
                <w:szCs w:val="22"/>
              </w:rPr>
            </w:pPr>
            <w:r w:rsidRPr="00D42B33">
              <w:rPr>
                <w:rFonts w:asciiTheme="minorHAnsi" w:hAnsiTheme="minorHAnsi"/>
                <w:sz w:val="22"/>
                <w:szCs w:val="22"/>
              </w:rPr>
              <w:t xml:space="preserve">ΓΡΑΦΕΙΟ : </w:t>
            </w:r>
            <w:r>
              <w:rPr>
                <w:rFonts w:asciiTheme="minorHAnsi" w:hAnsiTheme="minorHAnsi"/>
                <w:sz w:val="22"/>
                <w:szCs w:val="22"/>
              </w:rPr>
              <w:t xml:space="preserve"> </w:t>
            </w:r>
            <w:r w:rsidRPr="00D42B33">
              <w:rPr>
                <w:rFonts w:asciiTheme="minorHAnsi" w:hAnsiTheme="minorHAnsi"/>
                <w:sz w:val="22"/>
                <w:szCs w:val="22"/>
              </w:rPr>
              <w:t xml:space="preserve">Προμηθειών και Διαχείρισης    </w:t>
            </w:r>
            <w:r>
              <w:rPr>
                <w:rFonts w:asciiTheme="minorHAnsi" w:hAnsiTheme="minorHAnsi"/>
                <w:sz w:val="22"/>
                <w:szCs w:val="22"/>
              </w:rPr>
              <w:t xml:space="preserve"> </w:t>
            </w:r>
            <w:r w:rsidRPr="00D42B33">
              <w:rPr>
                <w:rFonts w:asciiTheme="minorHAnsi" w:hAnsiTheme="minorHAnsi"/>
                <w:sz w:val="22"/>
                <w:szCs w:val="22"/>
              </w:rPr>
              <w:t>Υλικού</w:t>
            </w:r>
          </w:p>
        </w:tc>
        <w:tc>
          <w:tcPr>
            <w:tcW w:w="2586" w:type="dxa"/>
          </w:tcPr>
          <w:p w:rsidR="00D42B33" w:rsidRPr="00D42B33" w:rsidRDefault="00D42B33" w:rsidP="00D42B33">
            <w:pPr>
              <w:rPr>
                <w:rFonts w:asciiTheme="minorHAnsi" w:hAnsiTheme="minorHAnsi"/>
                <w:sz w:val="22"/>
                <w:szCs w:val="22"/>
              </w:rPr>
            </w:pPr>
          </w:p>
        </w:tc>
        <w:tc>
          <w:tcPr>
            <w:tcW w:w="3240" w:type="dxa"/>
          </w:tcPr>
          <w:p w:rsidR="00D42B33" w:rsidRPr="00D42B33" w:rsidRDefault="00D42B33" w:rsidP="00D42B33">
            <w:pPr>
              <w:rPr>
                <w:rFonts w:asciiTheme="minorHAnsi" w:hAnsiTheme="minorHAnsi"/>
                <w:sz w:val="22"/>
                <w:szCs w:val="22"/>
              </w:rPr>
            </w:pPr>
          </w:p>
        </w:tc>
      </w:tr>
      <w:tr w:rsidR="00D42B33" w:rsidRPr="00D42B33" w:rsidTr="00D42B33">
        <w:tc>
          <w:tcPr>
            <w:tcW w:w="1697" w:type="dxa"/>
          </w:tcPr>
          <w:p w:rsidR="00D42B33" w:rsidRPr="00D42B33" w:rsidRDefault="00D42B33" w:rsidP="00D42B33">
            <w:pPr>
              <w:rPr>
                <w:rFonts w:asciiTheme="minorHAnsi" w:hAnsiTheme="minorHAnsi"/>
                <w:sz w:val="22"/>
                <w:szCs w:val="22"/>
                <w:lang w:val="en-US"/>
              </w:rPr>
            </w:pPr>
            <w:r w:rsidRPr="00D42B33">
              <w:rPr>
                <w:rFonts w:asciiTheme="minorHAnsi" w:hAnsiTheme="minorHAnsi"/>
                <w:spacing w:val="-10"/>
                <w:sz w:val="22"/>
                <w:szCs w:val="22"/>
              </w:rPr>
              <w:t>ΤΑΧ. Δ/ΝΣΗ</w:t>
            </w:r>
            <w:r w:rsidRPr="00D42B33">
              <w:rPr>
                <w:rFonts w:asciiTheme="minorHAnsi" w:hAnsiTheme="minorHAnsi"/>
                <w:spacing w:val="-10"/>
                <w:sz w:val="22"/>
                <w:szCs w:val="22"/>
                <w:lang w:val="en-US"/>
              </w:rPr>
              <w:t xml:space="preserve">        :</w:t>
            </w:r>
          </w:p>
        </w:tc>
        <w:tc>
          <w:tcPr>
            <w:tcW w:w="2400" w:type="dxa"/>
          </w:tcPr>
          <w:p w:rsidR="00D42B33" w:rsidRPr="00D42B33" w:rsidRDefault="00D42B33" w:rsidP="00D42B33">
            <w:pPr>
              <w:rPr>
                <w:rFonts w:asciiTheme="minorHAnsi" w:hAnsiTheme="minorHAnsi"/>
                <w:sz w:val="22"/>
                <w:szCs w:val="22"/>
              </w:rPr>
            </w:pPr>
            <w:proofErr w:type="spellStart"/>
            <w:r w:rsidRPr="00D42B33">
              <w:rPr>
                <w:rFonts w:asciiTheme="minorHAnsi" w:hAnsiTheme="minorHAnsi"/>
                <w:sz w:val="22"/>
                <w:szCs w:val="22"/>
              </w:rPr>
              <w:t>Αντιμάχεια</w:t>
            </w:r>
            <w:proofErr w:type="spellEnd"/>
            <w:r w:rsidRPr="00D42B33">
              <w:rPr>
                <w:rFonts w:asciiTheme="minorHAnsi" w:hAnsiTheme="minorHAnsi"/>
                <w:sz w:val="22"/>
                <w:szCs w:val="22"/>
              </w:rPr>
              <w:t xml:space="preserve"> Κως, 85302 ΚΩΣ</w:t>
            </w:r>
          </w:p>
        </w:tc>
        <w:tc>
          <w:tcPr>
            <w:tcW w:w="2586" w:type="dxa"/>
          </w:tcPr>
          <w:p w:rsidR="00D42B33" w:rsidRPr="00D42B33" w:rsidRDefault="00D42B33" w:rsidP="00D42B33">
            <w:pPr>
              <w:rPr>
                <w:rFonts w:asciiTheme="minorHAnsi" w:hAnsiTheme="minorHAnsi"/>
                <w:sz w:val="22"/>
                <w:szCs w:val="22"/>
              </w:rPr>
            </w:pPr>
          </w:p>
        </w:tc>
        <w:tc>
          <w:tcPr>
            <w:tcW w:w="3240" w:type="dxa"/>
          </w:tcPr>
          <w:p w:rsidR="00D42B33" w:rsidRPr="00D42B33" w:rsidRDefault="00D42B33" w:rsidP="00D42B33">
            <w:pPr>
              <w:rPr>
                <w:rFonts w:asciiTheme="minorHAnsi" w:hAnsiTheme="minorHAnsi"/>
                <w:sz w:val="22"/>
                <w:szCs w:val="22"/>
              </w:rPr>
            </w:pPr>
          </w:p>
        </w:tc>
      </w:tr>
      <w:tr w:rsidR="00D42B33" w:rsidRPr="00D42B33" w:rsidTr="00D42B33">
        <w:tc>
          <w:tcPr>
            <w:tcW w:w="1697" w:type="dxa"/>
          </w:tcPr>
          <w:p w:rsidR="00D42B33" w:rsidRPr="00D42B33" w:rsidRDefault="00D42B33" w:rsidP="00D42B33">
            <w:pPr>
              <w:rPr>
                <w:rFonts w:asciiTheme="minorHAnsi" w:hAnsiTheme="minorHAnsi"/>
                <w:sz w:val="22"/>
                <w:szCs w:val="22"/>
                <w:lang w:val="en-US"/>
              </w:rPr>
            </w:pPr>
            <w:r w:rsidRPr="00D42B33">
              <w:rPr>
                <w:rFonts w:asciiTheme="minorHAnsi" w:hAnsiTheme="minorHAnsi"/>
                <w:spacing w:val="-10"/>
                <w:sz w:val="22"/>
                <w:szCs w:val="22"/>
              </w:rPr>
              <w:t>ΤΗΛΕΦΩΝΟ</w:t>
            </w:r>
            <w:r w:rsidRPr="00D42B33">
              <w:rPr>
                <w:rFonts w:asciiTheme="minorHAnsi" w:hAnsiTheme="minorHAnsi"/>
                <w:spacing w:val="-10"/>
                <w:sz w:val="22"/>
                <w:szCs w:val="22"/>
                <w:lang w:val="en-US"/>
              </w:rPr>
              <w:t xml:space="preserve">        :</w:t>
            </w:r>
          </w:p>
        </w:tc>
        <w:tc>
          <w:tcPr>
            <w:tcW w:w="2400" w:type="dxa"/>
          </w:tcPr>
          <w:p w:rsidR="00D42B33" w:rsidRPr="00D42B33" w:rsidRDefault="00D42B33" w:rsidP="00D42B33">
            <w:pPr>
              <w:rPr>
                <w:rFonts w:asciiTheme="minorHAnsi" w:hAnsiTheme="minorHAnsi"/>
                <w:sz w:val="22"/>
                <w:szCs w:val="22"/>
              </w:rPr>
            </w:pPr>
            <w:r w:rsidRPr="00D42B33">
              <w:rPr>
                <w:rFonts w:asciiTheme="minorHAnsi" w:hAnsiTheme="minorHAnsi"/>
                <w:sz w:val="22"/>
                <w:szCs w:val="22"/>
              </w:rPr>
              <w:t>2242360162, 123, 115</w:t>
            </w:r>
          </w:p>
        </w:tc>
        <w:tc>
          <w:tcPr>
            <w:tcW w:w="2586" w:type="dxa"/>
          </w:tcPr>
          <w:p w:rsidR="00D42B33" w:rsidRPr="00D42B33" w:rsidRDefault="00D42B33" w:rsidP="00D42B33">
            <w:pPr>
              <w:rPr>
                <w:rFonts w:asciiTheme="minorHAnsi" w:hAnsiTheme="minorHAnsi"/>
                <w:sz w:val="22"/>
                <w:szCs w:val="22"/>
              </w:rPr>
            </w:pPr>
          </w:p>
        </w:tc>
        <w:tc>
          <w:tcPr>
            <w:tcW w:w="3240" w:type="dxa"/>
          </w:tcPr>
          <w:p w:rsidR="00D42B33" w:rsidRPr="00D42B33" w:rsidRDefault="00D42B33" w:rsidP="00D42B33">
            <w:pPr>
              <w:rPr>
                <w:rFonts w:asciiTheme="minorHAnsi" w:hAnsiTheme="minorHAnsi"/>
                <w:sz w:val="22"/>
                <w:szCs w:val="22"/>
              </w:rPr>
            </w:pPr>
          </w:p>
        </w:tc>
      </w:tr>
      <w:tr w:rsidR="00D42B33" w:rsidRPr="00D42B33" w:rsidTr="00D42B33">
        <w:tc>
          <w:tcPr>
            <w:tcW w:w="1697" w:type="dxa"/>
          </w:tcPr>
          <w:p w:rsidR="00D42B33" w:rsidRPr="00D42B33" w:rsidRDefault="00D42B33" w:rsidP="00D42B33">
            <w:pPr>
              <w:rPr>
                <w:rFonts w:ascii="Verdana" w:hAnsi="Verdana"/>
                <w:spacing w:val="-10"/>
                <w:sz w:val="22"/>
                <w:szCs w:val="22"/>
              </w:rPr>
            </w:pPr>
          </w:p>
        </w:tc>
        <w:tc>
          <w:tcPr>
            <w:tcW w:w="2400" w:type="dxa"/>
          </w:tcPr>
          <w:p w:rsidR="00D42B33" w:rsidRPr="00D42B33" w:rsidRDefault="00D42B33" w:rsidP="00D42B33">
            <w:pPr>
              <w:rPr>
                <w:rFonts w:ascii="Verdana" w:hAnsi="Verdana"/>
                <w:sz w:val="22"/>
                <w:szCs w:val="22"/>
              </w:rPr>
            </w:pPr>
          </w:p>
        </w:tc>
        <w:tc>
          <w:tcPr>
            <w:tcW w:w="2586" w:type="dxa"/>
          </w:tcPr>
          <w:p w:rsidR="00D42B33" w:rsidRPr="00D42B33" w:rsidRDefault="00D42B33" w:rsidP="00D42B33">
            <w:pPr>
              <w:jc w:val="right"/>
              <w:rPr>
                <w:rFonts w:ascii="Verdana" w:hAnsi="Verdana"/>
                <w:sz w:val="22"/>
                <w:szCs w:val="22"/>
              </w:rPr>
            </w:pPr>
          </w:p>
        </w:tc>
        <w:tc>
          <w:tcPr>
            <w:tcW w:w="3240" w:type="dxa"/>
          </w:tcPr>
          <w:p w:rsidR="00D42B33" w:rsidRPr="00D42B33" w:rsidRDefault="00D42B33" w:rsidP="00D42B33">
            <w:pPr>
              <w:rPr>
                <w:rFonts w:ascii="Verdana" w:hAnsi="Verdana"/>
                <w:sz w:val="22"/>
                <w:szCs w:val="22"/>
                <w:lang w:val="en-US"/>
              </w:rPr>
            </w:pPr>
          </w:p>
        </w:tc>
      </w:tr>
    </w:tbl>
    <w:p w:rsidR="00D42B33" w:rsidRDefault="00D42B33" w:rsidP="00D42B33">
      <w:pPr>
        <w:jc w:val="center"/>
        <w:rPr>
          <w:rFonts w:ascii="Verdana" w:hAnsi="Verdana"/>
          <w:b/>
          <w:sz w:val="22"/>
          <w:szCs w:val="22"/>
          <w:u w:val="single"/>
        </w:rPr>
      </w:pPr>
      <w:r w:rsidRPr="00D42B33">
        <w:rPr>
          <w:rFonts w:ascii="Verdana" w:hAnsi="Verdana"/>
          <w:b/>
          <w:sz w:val="22"/>
          <w:szCs w:val="22"/>
          <w:u w:val="single"/>
        </w:rPr>
        <w:t>ΣΧΕΔΙΟ</w:t>
      </w:r>
    </w:p>
    <w:p w:rsidR="00D42B33" w:rsidRPr="00D42B33" w:rsidRDefault="00D42B33" w:rsidP="00D42B33">
      <w:pPr>
        <w:jc w:val="center"/>
        <w:rPr>
          <w:rFonts w:ascii="Verdana" w:hAnsi="Verdana"/>
          <w:b/>
          <w:sz w:val="22"/>
          <w:szCs w:val="22"/>
          <w:u w:val="single"/>
        </w:rPr>
      </w:pPr>
    </w:p>
    <w:p w:rsidR="00D42B33" w:rsidRPr="00D42B33" w:rsidRDefault="00D42B33" w:rsidP="00D42B33">
      <w:pPr>
        <w:jc w:val="center"/>
        <w:rPr>
          <w:rFonts w:asciiTheme="minorHAnsi" w:hAnsiTheme="minorHAnsi"/>
          <w:b/>
          <w:sz w:val="22"/>
          <w:szCs w:val="22"/>
          <w:u w:val="single"/>
        </w:rPr>
      </w:pPr>
      <w:r w:rsidRPr="00D42B33">
        <w:rPr>
          <w:rFonts w:asciiTheme="minorHAnsi" w:hAnsiTheme="minorHAnsi"/>
          <w:b/>
          <w:shadow/>
          <w:spacing w:val="40"/>
          <w:sz w:val="22"/>
          <w:szCs w:val="22"/>
          <w:u w:val="single"/>
        </w:rPr>
        <w:t>ΔΙΑΚΗΡΥΞΗ</w:t>
      </w:r>
    </w:p>
    <w:p w:rsidR="00D42B33" w:rsidRPr="00D42B33" w:rsidRDefault="00D42B33" w:rsidP="00D42B33">
      <w:pPr>
        <w:jc w:val="center"/>
        <w:rPr>
          <w:rFonts w:asciiTheme="minorHAnsi" w:hAnsiTheme="minorHAnsi"/>
          <w:b/>
          <w:shadow/>
          <w:spacing w:val="100"/>
          <w:sz w:val="22"/>
          <w:szCs w:val="22"/>
        </w:rPr>
      </w:pPr>
      <w:r w:rsidRPr="00D42B33">
        <w:rPr>
          <w:rFonts w:asciiTheme="minorHAnsi" w:hAnsiTheme="minorHAnsi"/>
          <w:b/>
          <w:shadow/>
          <w:spacing w:val="100"/>
          <w:sz w:val="22"/>
          <w:szCs w:val="22"/>
        </w:rPr>
        <w:t>Ο Δήμαρχος Κω</w:t>
      </w:r>
    </w:p>
    <w:p w:rsidR="00D42B33" w:rsidRPr="00D42B33" w:rsidRDefault="00D42B33" w:rsidP="00D42B33">
      <w:pPr>
        <w:jc w:val="both"/>
        <w:rPr>
          <w:rFonts w:asciiTheme="minorHAnsi" w:hAnsiTheme="minorHAnsi"/>
          <w:sz w:val="22"/>
          <w:szCs w:val="22"/>
        </w:rPr>
      </w:pP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t>Έχοντας υπόψη:</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w:t>
      </w:r>
      <w:r w:rsidRPr="00D42B33">
        <w:rPr>
          <w:rFonts w:asciiTheme="minorHAnsi" w:hAnsiTheme="minorHAnsi"/>
          <w:sz w:val="22"/>
          <w:szCs w:val="22"/>
        </w:rPr>
        <w:t xml:space="preserve"> Τις διατάξεις του Ε. Κ. Π. ΟΤΑ αριθμό 11389/1993, απόφαση του ΥΠ ΕΣ</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2.</w:t>
      </w:r>
      <w:r w:rsidRPr="00D42B33">
        <w:rPr>
          <w:rFonts w:asciiTheme="minorHAnsi" w:hAnsiTheme="minorHAnsi"/>
          <w:sz w:val="22"/>
          <w:szCs w:val="22"/>
        </w:rPr>
        <w:t xml:space="preserve"> Τις διατάξεις του Ν. 3852/2010</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3</w:t>
      </w:r>
      <w:r w:rsidRPr="00D42B33">
        <w:rPr>
          <w:rFonts w:asciiTheme="minorHAnsi" w:hAnsiTheme="minorHAnsi"/>
          <w:sz w:val="22"/>
          <w:szCs w:val="22"/>
        </w:rPr>
        <w:t xml:space="preserve">. Το Ν.2286/95(ΦΕΚ 19) προμήθειες του δημόσιου τομέα και ρυθμίσεις συναφών θεμάτων.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4.</w:t>
      </w:r>
      <w:r w:rsidRPr="00D42B33">
        <w:rPr>
          <w:rFonts w:asciiTheme="minorHAnsi" w:hAnsiTheme="minorHAnsi"/>
          <w:sz w:val="22"/>
          <w:szCs w:val="22"/>
        </w:rPr>
        <w:t xml:space="preserve"> Το άρθρο 209 του νέου Δ.Κ.Κ. 3463/2006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5.</w:t>
      </w:r>
      <w:r w:rsidRPr="00D42B33">
        <w:rPr>
          <w:rFonts w:asciiTheme="minorHAnsi" w:hAnsiTheme="minorHAnsi"/>
          <w:sz w:val="22"/>
          <w:szCs w:val="22"/>
        </w:rPr>
        <w:t xml:space="preserve"> Το Ν.3548/07(ΦΕΚ 68Α’/20-3-07) «καταχώρηση δημοσιεύσεων των φορέων του δημοσίου στο Νομαρχιακό και τοπικό τύπο και άλλες διατάξεις».</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6.</w:t>
      </w:r>
      <w:r w:rsidRPr="00D42B33">
        <w:rPr>
          <w:rFonts w:asciiTheme="minorHAnsi" w:hAnsiTheme="minorHAnsi"/>
          <w:sz w:val="22"/>
          <w:szCs w:val="22"/>
        </w:rPr>
        <w:t xml:space="preserve"> Το Ν.2690/99 «κύρωση του κώδικα διοικητικής διαδικασίας και άλλες διατάξεις».</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7.</w:t>
      </w:r>
      <w:r w:rsidRPr="00D42B33">
        <w:rPr>
          <w:rFonts w:asciiTheme="minorHAnsi" w:hAnsiTheme="minorHAnsi"/>
          <w:sz w:val="22"/>
          <w:szCs w:val="22"/>
        </w:rPr>
        <w:t xml:space="preserve"> Το N.3310/2005 «μέτρα για τη διασφάλιση της διαφάνειας και την αποτροπή καταστρατηγήσεων κατά τη διαδικασία σύναψης δημόσιων συμβάσεων».</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8.</w:t>
      </w:r>
      <w:r w:rsidRPr="00D42B33">
        <w:rPr>
          <w:rFonts w:asciiTheme="minorHAnsi" w:hAnsiTheme="minorHAnsi"/>
          <w:sz w:val="22"/>
          <w:szCs w:val="22"/>
        </w:rPr>
        <w:t xml:space="preserve"> Την υπ’ αριθμό 5/2013  απόφαση του Δ.Σ. που ψηφίζει τον προϋπολογισμό του 2013.</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10.</w:t>
      </w:r>
      <w:r w:rsidRPr="00D42B33">
        <w:rPr>
          <w:rFonts w:asciiTheme="minorHAnsi" w:hAnsiTheme="minorHAnsi"/>
          <w:sz w:val="22"/>
          <w:szCs w:val="22"/>
        </w:rPr>
        <w:t xml:space="preserve">  Την </w:t>
      </w:r>
      <w:proofErr w:type="spellStart"/>
      <w:r w:rsidRPr="00D42B33">
        <w:rPr>
          <w:rFonts w:asciiTheme="minorHAnsi" w:hAnsiTheme="minorHAnsi"/>
          <w:sz w:val="22"/>
          <w:szCs w:val="22"/>
        </w:rPr>
        <w:t>υπ΄</w:t>
      </w:r>
      <w:proofErr w:type="spellEnd"/>
      <w:r w:rsidRPr="00D42B33">
        <w:rPr>
          <w:rFonts w:asciiTheme="minorHAnsi" w:hAnsiTheme="minorHAnsi"/>
          <w:sz w:val="22"/>
          <w:szCs w:val="22"/>
        </w:rPr>
        <w:t xml:space="preserve"> αριθμό 77/2013 απόφαση  του Δημοτικού Σ/</w:t>
      </w:r>
      <w:proofErr w:type="spellStart"/>
      <w:r w:rsidRPr="00D42B33">
        <w:rPr>
          <w:rFonts w:asciiTheme="minorHAnsi" w:hAnsiTheme="minorHAnsi"/>
          <w:sz w:val="22"/>
          <w:szCs w:val="22"/>
        </w:rPr>
        <w:t>λιου</w:t>
      </w:r>
      <w:proofErr w:type="spellEnd"/>
      <w:r w:rsidRPr="00D42B33">
        <w:rPr>
          <w:rFonts w:asciiTheme="minorHAnsi" w:hAnsiTheme="minorHAnsi"/>
          <w:sz w:val="22"/>
          <w:szCs w:val="22"/>
        </w:rPr>
        <w:t xml:space="preserve"> με την οποία εγκρίθηκε η  έκδοση του βιβλίου με τίτλο  «Μητρώον από το αρχείο παλαιών πολεμιστών και αντιστασιακών </w:t>
      </w:r>
      <w:proofErr w:type="spellStart"/>
      <w:r w:rsidRPr="00D42B33">
        <w:rPr>
          <w:rFonts w:asciiTheme="minorHAnsi" w:hAnsiTheme="minorHAnsi"/>
          <w:sz w:val="22"/>
          <w:szCs w:val="22"/>
        </w:rPr>
        <w:t>Κώων</w:t>
      </w:r>
      <w:proofErr w:type="spellEnd"/>
      <w:r w:rsidRPr="00D42B33">
        <w:rPr>
          <w:rFonts w:asciiTheme="minorHAnsi" w:hAnsiTheme="minorHAnsi"/>
          <w:sz w:val="22"/>
          <w:szCs w:val="22"/>
        </w:rPr>
        <w:t xml:space="preserve">»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11.</w:t>
      </w:r>
      <w:r w:rsidRPr="00D42B33">
        <w:rPr>
          <w:rFonts w:asciiTheme="minorHAnsi" w:hAnsiTheme="minorHAnsi"/>
          <w:sz w:val="22"/>
          <w:szCs w:val="22"/>
        </w:rPr>
        <w:t xml:space="preserve"> Την απόφαση  78</w:t>
      </w:r>
      <w:r w:rsidRPr="00D42B33">
        <w:rPr>
          <w:rFonts w:asciiTheme="minorHAnsi" w:hAnsiTheme="minorHAnsi"/>
          <w:b/>
          <w:sz w:val="22"/>
          <w:szCs w:val="22"/>
        </w:rPr>
        <w:t>/</w:t>
      </w:r>
      <w:r w:rsidRPr="00D42B33">
        <w:rPr>
          <w:rFonts w:asciiTheme="minorHAnsi" w:hAnsiTheme="minorHAnsi"/>
          <w:sz w:val="22"/>
          <w:szCs w:val="22"/>
        </w:rPr>
        <w:t>2013</w:t>
      </w:r>
      <w:r w:rsidRPr="00D42B33">
        <w:rPr>
          <w:rFonts w:asciiTheme="minorHAnsi" w:hAnsiTheme="minorHAnsi"/>
          <w:color w:val="FF0000"/>
          <w:sz w:val="22"/>
          <w:szCs w:val="22"/>
        </w:rPr>
        <w:t xml:space="preserve"> </w:t>
      </w:r>
      <w:r w:rsidRPr="00D42B33">
        <w:rPr>
          <w:rFonts w:asciiTheme="minorHAnsi" w:hAnsiTheme="minorHAnsi"/>
          <w:sz w:val="22"/>
          <w:szCs w:val="22"/>
        </w:rPr>
        <w:t>της Οικονομικής Επιτροπής  που εγκρίνει την κατάρτιση των όρων του διαγωνισμού.</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12.</w:t>
      </w:r>
      <w:r w:rsidRPr="00D42B33">
        <w:rPr>
          <w:rFonts w:asciiTheme="minorHAnsi" w:hAnsiTheme="minorHAnsi"/>
          <w:sz w:val="22"/>
          <w:szCs w:val="22"/>
        </w:rPr>
        <w:t xml:space="preserve"> Την υπ’ αριθμό 168/2013 απόφαση Οικονομικής Επιτροπής περί Ακύρωσης τους Διαγωνισμού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13.</w:t>
      </w:r>
      <w:r w:rsidRPr="00D42B33">
        <w:rPr>
          <w:rFonts w:asciiTheme="minorHAnsi" w:hAnsiTheme="minorHAnsi"/>
          <w:sz w:val="22"/>
          <w:szCs w:val="22"/>
        </w:rPr>
        <w:t xml:space="preserve"> Την υπ’ αριθμό ……../2013 απόφαση Οικονομικής Επιτροπής περί καθορισμού νέων όρων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14.</w:t>
      </w:r>
      <w:r w:rsidRPr="00D42B33">
        <w:rPr>
          <w:rFonts w:asciiTheme="minorHAnsi" w:hAnsiTheme="minorHAnsi"/>
          <w:sz w:val="22"/>
          <w:szCs w:val="22"/>
        </w:rPr>
        <w:t xml:space="preserve"> Την ανάγκη του Δήμου για τη σχετική προμήθεια.</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561"/>
        <w:jc w:val="center"/>
        <w:rPr>
          <w:rFonts w:asciiTheme="minorHAnsi" w:hAnsiTheme="minorHAnsi"/>
          <w:b/>
          <w:sz w:val="22"/>
          <w:szCs w:val="22"/>
        </w:rPr>
      </w:pPr>
      <w:r w:rsidRPr="00D42B33">
        <w:rPr>
          <w:rFonts w:asciiTheme="minorHAnsi" w:hAnsiTheme="minorHAnsi"/>
          <w:b/>
          <w:sz w:val="22"/>
          <w:szCs w:val="22"/>
        </w:rPr>
        <w:t>ΔΙΑΚΗΡΥΣΣΕΙ</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t xml:space="preserve">     Πρόχειρο  διαγωνισμό με σφραγισμένες προσφορές </w:t>
      </w:r>
      <w:r w:rsidRPr="00D42B33">
        <w:rPr>
          <w:rFonts w:asciiTheme="minorHAnsi" w:hAnsiTheme="minorHAnsi"/>
          <w:b/>
          <w:sz w:val="22"/>
          <w:szCs w:val="22"/>
        </w:rPr>
        <w:t xml:space="preserve">και με κριτήριο κατακύρωσης  την χαμηλότερη τιμή </w:t>
      </w:r>
      <w:r w:rsidRPr="00D42B33">
        <w:rPr>
          <w:rFonts w:asciiTheme="minorHAnsi" w:hAnsiTheme="minorHAnsi"/>
          <w:sz w:val="22"/>
          <w:szCs w:val="22"/>
        </w:rPr>
        <w:t xml:space="preserve">για </w:t>
      </w:r>
      <w:r w:rsidRPr="00D42B33">
        <w:rPr>
          <w:rFonts w:asciiTheme="minorHAnsi" w:hAnsiTheme="minorHAnsi"/>
          <w:color w:val="0000FF"/>
          <w:sz w:val="22"/>
          <w:szCs w:val="22"/>
        </w:rPr>
        <w:t xml:space="preserve"> </w:t>
      </w:r>
      <w:r w:rsidRPr="00D42B33">
        <w:rPr>
          <w:rFonts w:asciiTheme="minorHAnsi" w:hAnsiTheme="minorHAnsi"/>
          <w:b/>
          <w:sz w:val="22"/>
          <w:szCs w:val="22"/>
        </w:rPr>
        <w:t>«Εκτύπωση  - Έκδοση  Βιβλίου με τίτλο “</w:t>
      </w:r>
      <w:r w:rsidRPr="00D42B33">
        <w:rPr>
          <w:rFonts w:asciiTheme="minorHAnsi" w:hAnsiTheme="minorHAnsi"/>
          <w:b/>
          <w:i/>
          <w:sz w:val="22"/>
          <w:szCs w:val="22"/>
        </w:rPr>
        <w:t xml:space="preserve">Μητρώον από το αρχείο παλαιών πολεμιστών και αντιστασιακών </w:t>
      </w:r>
      <w:proofErr w:type="spellStart"/>
      <w:r w:rsidRPr="00D42B33">
        <w:rPr>
          <w:rFonts w:asciiTheme="minorHAnsi" w:hAnsiTheme="minorHAnsi"/>
          <w:b/>
          <w:i/>
          <w:sz w:val="22"/>
          <w:szCs w:val="22"/>
        </w:rPr>
        <w:t>Κώων</w:t>
      </w:r>
      <w:proofErr w:type="spellEnd"/>
      <w:r w:rsidRPr="00D42B33">
        <w:rPr>
          <w:rFonts w:asciiTheme="minorHAnsi" w:hAnsiTheme="minorHAnsi"/>
          <w:b/>
          <w:i/>
          <w:sz w:val="22"/>
          <w:szCs w:val="22"/>
        </w:rPr>
        <w:t>”</w:t>
      </w:r>
      <w:r w:rsidRPr="00D42B33">
        <w:rPr>
          <w:rFonts w:asciiTheme="minorHAnsi" w:hAnsiTheme="minorHAnsi"/>
          <w:b/>
          <w:sz w:val="22"/>
          <w:szCs w:val="22"/>
        </w:rPr>
        <w:t xml:space="preserve">  ,  </w:t>
      </w:r>
      <w:r w:rsidRPr="00D42B33">
        <w:rPr>
          <w:rFonts w:asciiTheme="minorHAnsi" w:hAnsiTheme="minorHAnsi"/>
          <w:sz w:val="22"/>
          <w:szCs w:val="22"/>
        </w:rPr>
        <w:t xml:space="preserve">σύμφωνα με τις διατάξεις του ΕΚΠΟΤΑ άρθρο 2 παρ 4.  </w:t>
      </w:r>
    </w:p>
    <w:p w:rsidR="00D42B33" w:rsidRPr="00D42B33" w:rsidRDefault="00D42B33" w:rsidP="00D42B33">
      <w:pPr>
        <w:tabs>
          <w:tab w:val="left" w:pos="180"/>
        </w:tabs>
        <w:ind w:right="561"/>
        <w:jc w:val="both"/>
        <w:rPr>
          <w:rFonts w:asciiTheme="minorHAnsi" w:hAnsiTheme="minorHAnsi"/>
          <w:b/>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1</w:t>
      </w:r>
      <w:r w:rsidRPr="00D42B33">
        <w:rPr>
          <w:rFonts w:asciiTheme="minorHAnsi" w:hAnsiTheme="minorHAnsi"/>
          <w:b/>
          <w:sz w:val="22"/>
          <w:szCs w:val="22"/>
          <w:vertAlign w:val="superscript"/>
        </w:rPr>
        <w:t xml:space="preserve">ο </w:t>
      </w:r>
      <w:r w:rsidRPr="00D42B33">
        <w:rPr>
          <w:rFonts w:asciiTheme="minorHAnsi" w:hAnsiTheme="minorHAnsi"/>
          <w:b/>
          <w:sz w:val="22"/>
          <w:szCs w:val="22"/>
        </w:rPr>
        <w:t>: Δαπάνη</w:t>
      </w:r>
    </w:p>
    <w:p w:rsidR="00D42B33" w:rsidRPr="00D42B33" w:rsidRDefault="00D42B33" w:rsidP="00D42B33">
      <w:pPr>
        <w:pStyle w:val="a3"/>
        <w:ind w:right="561"/>
        <w:rPr>
          <w:rFonts w:asciiTheme="minorHAnsi" w:hAnsiTheme="minorHAnsi" w:cs="Arial"/>
          <w:b/>
          <w:sz w:val="22"/>
          <w:szCs w:val="22"/>
        </w:rPr>
      </w:pPr>
      <w:r w:rsidRPr="00D42B33">
        <w:rPr>
          <w:rFonts w:asciiTheme="minorHAnsi" w:hAnsiTheme="minorHAnsi"/>
          <w:sz w:val="22"/>
          <w:szCs w:val="22"/>
        </w:rPr>
        <w:t xml:space="preserve">    Η προϋπολογισθείσα δαπάνη για την προμήθεια «</w:t>
      </w:r>
      <w:r w:rsidRPr="00D42B33">
        <w:rPr>
          <w:rFonts w:asciiTheme="minorHAnsi" w:hAnsiTheme="minorHAnsi"/>
          <w:b/>
          <w:sz w:val="22"/>
          <w:szCs w:val="22"/>
        </w:rPr>
        <w:t>Εκτύπωση  - Έκδοση  Βιβλίου»</w:t>
      </w:r>
      <w:r w:rsidRPr="00D42B33">
        <w:rPr>
          <w:rFonts w:asciiTheme="minorHAnsi" w:hAnsiTheme="minorHAnsi"/>
          <w:sz w:val="22"/>
          <w:szCs w:val="22"/>
        </w:rPr>
        <w:t xml:space="preserve"> </w:t>
      </w:r>
      <w:r w:rsidRPr="00D42B33">
        <w:rPr>
          <w:rFonts w:asciiTheme="minorHAnsi" w:hAnsiTheme="minorHAnsi"/>
          <w:b/>
          <w:sz w:val="22"/>
          <w:szCs w:val="22"/>
        </w:rPr>
        <w:t xml:space="preserve"> </w:t>
      </w:r>
      <w:r w:rsidRPr="00D42B33">
        <w:rPr>
          <w:rFonts w:asciiTheme="minorHAnsi" w:hAnsiTheme="minorHAnsi"/>
          <w:sz w:val="22"/>
          <w:szCs w:val="22"/>
        </w:rPr>
        <w:t xml:space="preserve">είναι </w:t>
      </w:r>
      <w:r w:rsidRPr="00D42B33">
        <w:rPr>
          <w:rFonts w:asciiTheme="minorHAnsi" w:hAnsiTheme="minorHAnsi"/>
          <w:b/>
          <w:sz w:val="22"/>
          <w:szCs w:val="22"/>
        </w:rPr>
        <w:t>20.500€,</w:t>
      </w:r>
      <w:r w:rsidRPr="00D42B33">
        <w:rPr>
          <w:rFonts w:asciiTheme="minorHAnsi" w:hAnsiTheme="minorHAnsi"/>
          <w:color w:val="0000FF"/>
          <w:sz w:val="22"/>
          <w:szCs w:val="22"/>
        </w:rPr>
        <w:t xml:space="preserve"> </w:t>
      </w:r>
      <w:r w:rsidRPr="00D42B33">
        <w:rPr>
          <w:rFonts w:asciiTheme="minorHAnsi" w:hAnsiTheme="minorHAnsi"/>
          <w:sz w:val="22"/>
          <w:szCs w:val="22"/>
        </w:rPr>
        <w:t>συμπεριλαμβανομένου και του Φ.Π.Α.,</w:t>
      </w:r>
      <w:r w:rsidRPr="00D42B33">
        <w:rPr>
          <w:rFonts w:asciiTheme="minorHAnsi" w:hAnsiTheme="minorHAnsi" w:cs="Arial"/>
          <w:sz w:val="22"/>
          <w:szCs w:val="22"/>
        </w:rPr>
        <w:t xml:space="preserve"> </w:t>
      </w:r>
      <w:r w:rsidRPr="00D42B33">
        <w:rPr>
          <w:rFonts w:asciiTheme="minorHAnsi" w:hAnsiTheme="minorHAnsi"/>
          <w:sz w:val="22"/>
          <w:szCs w:val="22"/>
        </w:rPr>
        <w:t xml:space="preserve">δαπάνη  η οποία  περιλαμβάνεται στον προϋπολογισμό του έτους 2013 και θα βαρύνει τον κωδικό εξόδων Κ.Α. 10.6615.02 </w:t>
      </w:r>
      <w:r w:rsidRPr="00D42B33">
        <w:rPr>
          <w:rFonts w:asciiTheme="minorHAnsi" w:hAnsiTheme="minorHAnsi"/>
          <w:color w:val="FF0000"/>
          <w:sz w:val="22"/>
          <w:szCs w:val="22"/>
        </w:rPr>
        <w:t xml:space="preserve"> </w:t>
      </w:r>
      <w:r w:rsidRPr="00D42B33">
        <w:rPr>
          <w:rFonts w:asciiTheme="minorHAnsi" w:hAnsiTheme="minorHAnsi"/>
          <w:sz w:val="22"/>
          <w:szCs w:val="22"/>
        </w:rPr>
        <w:t>του Δήμου Κω για το έτος 2013.</w:t>
      </w:r>
      <w:r w:rsidRPr="00D42B33">
        <w:rPr>
          <w:rFonts w:asciiTheme="minorHAnsi" w:hAnsiTheme="minorHAnsi"/>
          <w:b/>
          <w:color w:val="FF0000"/>
          <w:sz w:val="22"/>
          <w:szCs w:val="22"/>
        </w:rPr>
        <w:t xml:space="preserve"> </w:t>
      </w: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2</w:t>
      </w:r>
      <w:r w:rsidRPr="00D42B33">
        <w:rPr>
          <w:rFonts w:asciiTheme="minorHAnsi" w:hAnsiTheme="minorHAnsi"/>
          <w:b/>
          <w:sz w:val="22"/>
          <w:szCs w:val="22"/>
          <w:vertAlign w:val="superscript"/>
        </w:rPr>
        <w:t xml:space="preserve">ο </w:t>
      </w:r>
      <w:r w:rsidRPr="00D42B33">
        <w:rPr>
          <w:rFonts w:asciiTheme="minorHAnsi" w:hAnsiTheme="minorHAnsi"/>
          <w:b/>
          <w:sz w:val="22"/>
          <w:szCs w:val="22"/>
        </w:rPr>
        <w:t>: Πληροφορίες</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t xml:space="preserve">   Τα έγγραφα  του διαγωνισμού για την παραπάνω προμήθεια μπορούν να ζητηθούν από το Γραφείο Προμηθειών του Δήμου Κω με έδρα την  </w:t>
      </w:r>
      <w:proofErr w:type="spellStart"/>
      <w:r w:rsidRPr="00D42B33">
        <w:rPr>
          <w:rFonts w:asciiTheme="minorHAnsi" w:hAnsiTheme="minorHAnsi"/>
          <w:sz w:val="22"/>
          <w:szCs w:val="22"/>
        </w:rPr>
        <w:t>Αντιμάχεια</w:t>
      </w:r>
      <w:proofErr w:type="spellEnd"/>
      <w:r w:rsidRPr="00D42B33">
        <w:rPr>
          <w:rFonts w:asciiTheme="minorHAnsi" w:hAnsiTheme="minorHAnsi"/>
          <w:sz w:val="22"/>
          <w:szCs w:val="22"/>
        </w:rPr>
        <w:t xml:space="preserve">  </w:t>
      </w:r>
      <w:proofErr w:type="spellStart"/>
      <w:r w:rsidRPr="00D42B33">
        <w:rPr>
          <w:rFonts w:asciiTheme="minorHAnsi" w:hAnsiTheme="minorHAnsi"/>
          <w:sz w:val="22"/>
          <w:szCs w:val="22"/>
        </w:rPr>
        <w:t>τηλ</w:t>
      </w:r>
      <w:proofErr w:type="spellEnd"/>
      <w:r w:rsidRPr="00D42B33">
        <w:rPr>
          <w:rFonts w:asciiTheme="minorHAnsi" w:hAnsiTheme="minorHAnsi"/>
          <w:sz w:val="22"/>
          <w:szCs w:val="22"/>
        </w:rPr>
        <w:t>.  2242360162 ,2242360115 , 2242360123.</w:t>
      </w:r>
    </w:p>
    <w:p w:rsidR="00D42B33" w:rsidRPr="00D42B33" w:rsidRDefault="00D42B33" w:rsidP="00D42B33">
      <w:pPr>
        <w:tabs>
          <w:tab w:val="left" w:pos="180"/>
        </w:tabs>
        <w:ind w:right="561"/>
        <w:jc w:val="both"/>
        <w:rPr>
          <w:rFonts w:asciiTheme="minorHAnsi" w:hAnsiTheme="minorHAnsi"/>
          <w:sz w:val="22"/>
          <w:szCs w:val="22"/>
        </w:rPr>
      </w:pPr>
    </w:p>
    <w:p w:rsid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3</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Τόπος και χρόνος διενέργειας του διαγωνισμού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lastRenderedPageBreak/>
        <w:t xml:space="preserve"> Ο διαγωνισμός θα διεξαχθεί </w:t>
      </w:r>
      <w:r w:rsidRPr="00D42B33">
        <w:rPr>
          <w:rFonts w:asciiTheme="minorHAnsi" w:hAnsiTheme="minorHAnsi"/>
          <w:b/>
          <w:sz w:val="22"/>
          <w:szCs w:val="22"/>
        </w:rPr>
        <w:t xml:space="preserve">στο γραφείο Προμηθειών  του Δήμου Κω στην </w:t>
      </w:r>
      <w:proofErr w:type="spellStart"/>
      <w:r w:rsidRPr="00D42B33">
        <w:rPr>
          <w:rFonts w:asciiTheme="minorHAnsi" w:hAnsiTheme="minorHAnsi"/>
          <w:b/>
          <w:sz w:val="22"/>
          <w:szCs w:val="22"/>
        </w:rPr>
        <w:t>Αντιμάχεια</w:t>
      </w:r>
      <w:proofErr w:type="spellEnd"/>
      <w:r w:rsidRPr="00D42B33">
        <w:rPr>
          <w:rFonts w:asciiTheme="minorHAnsi" w:hAnsiTheme="minorHAnsi"/>
          <w:b/>
          <w:sz w:val="22"/>
          <w:szCs w:val="22"/>
        </w:rPr>
        <w:t xml:space="preserve"> στον 1</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όροφο (κτίριο πρώην Δήμου Ηρακλειδών) την ………….   ημέρα ……………… και ώρα ………..</w:t>
      </w:r>
      <w:r w:rsidRPr="00D42B33">
        <w:rPr>
          <w:rFonts w:asciiTheme="minorHAnsi" w:hAnsiTheme="minorHAnsi"/>
          <w:sz w:val="22"/>
          <w:szCs w:val="22"/>
        </w:rPr>
        <w:t xml:space="preserve"> ενώπιον της αρμόδιας Επιτροπής του διαγωνισμού. </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4</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Προσφερόμενη τιμή </w:t>
      </w:r>
    </w:p>
    <w:p w:rsidR="00D42B33" w:rsidRPr="00D42B33" w:rsidRDefault="00D42B33" w:rsidP="00D42B33">
      <w:pPr>
        <w:autoSpaceDE w:val="0"/>
        <w:autoSpaceDN w:val="0"/>
        <w:adjustRightInd w:val="0"/>
        <w:ind w:right="486"/>
        <w:jc w:val="both"/>
        <w:rPr>
          <w:rFonts w:asciiTheme="minorHAnsi" w:hAnsiTheme="minorHAnsi"/>
          <w:sz w:val="22"/>
          <w:szCs w:val="22"/>
        </w:rPr>
      </w:pPr>
      <w:r w:rsidRPr="00D42B33">
        <w:rPr>
          <w:rFonts w:asciiTheme="minorHAnsi" w:hAnsiTheme="minorHAnsi"/>
          <w:sz w:val="22"/>
          <w:szCs w:val="22"/>
        </w:rPr>
        <w:t xml:space="preserve">      Η προσφερόμενη τιμή πρέπει να δίνετε σε Ευρώ και να περιλαμβάνει τις κρατήσεις υπέρ τρίτων. Εφόσον από την προσφορά δεν προκύπτει με σαφήνεια η προσφερόμενη τιμή, ή προσφορά απορρίπτεται ως απαράδεκτη . Προσφορές που θέτουν όρο αναπροσαρμογής της τιμής απορρίπτονται ως απαράδεκτες.     </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5</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Τεχνικές προδιαγραφές </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t xml:space="preserve">    Τα προσφερόμενα υλικά πρέπει να πληρούν τις τεχνικές προδιαγραφές που περιγράφονται στο ΠΑΡΑΡΤΗΜΑ με τίτλο ΤΕΧΝΙΚΕΣ ΠΡΟΔΙΑΓΡΑΦΕΣ </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b/>
          <w:sz w:val="22"/>
          <w:szCs w:val="22"/>
        </w:rPr>
        <w:t>Άρθρο 6</w:t>
      </w:r>
      <w:r w:rsidRPr="00D42B33">
        <w:rPr>
          <w:rFonts w:asciiTheme="minorHAnsi" w:hAnsiTheme="minorHAnsi"/>
          <w:b/>
          <w:sz w:val="22"/>
          <w:szCs w:val="22"/>
          <w:vertAlign w:val="superscript"/>
        </w:rPr>
        <w:t>ο</w:t>
      </w:r>
      <w:r w:rsidRPr="00D42B33">
        <w:rPr>
          <w:rFonts w:asciiTheme="minorHAnsi" w:hAnsiTheme="minorHAnsi"/>
          <w:sz w:val="22"/>
          <w:szCs w:val="22"/>
        </w:rPr>
        <w:t xml:space="preserve"> </w:t>
      </w:r>
      <w:r w:rsidRPr="00D42B33">
        <w:rPr>
          <w:rFonts w:asciiTheme="minorHAnsi" w:hAnsiTheme="minorHAnsi"/>
          <w:b/>
          <w:sz w:val="22"/>
          <w:szCs w:val="22"/>
        </w:rPr>
        <w:t>: Προέλευση</w:t>
      </w:r>
    </w:p>
    <w:p w:rsidR="00D42B33" w:rsidRPr="00D42B33" w:rsidRDefault="00D42B33" w:rsidP="00D42B33">
      <w:pPr>
        <w:tabs>
          <w:tab w:val="left" w:pos="180"/>
        </w:tabs>
        <w:ind w:right="561"/>
        <w:jc w:val="both"/>
        <w:rPr>
          <w:rFonts w:asciiTheme="minorHAnsi" w:hAnsiTheme="minorHAnsi"/>
          <w:sz w:val="22"/>
          <w:szCs w:val="22"/>
        </w:rPr>
      </w:pPr>
      <w:r w:rsidRPr="00D42B33">
        <w:rPr>
          <w:rFonts w:asciiTheme="minorHAnsi" w:hAnsiTheme="minorHAnsi"/>
          <w:sz w:val="22"/>
          <w:szCs w:val="22"/>
        </w:rPr>
        <w:t xml:space="preserve">     Στο διαγωνισμό γίνονται δεκτές προσφορές που αφορούν την </w:t>
      </w:r>
      <w:r w:rsidRPr="00D42B33">
        <w:rPr>
          <w:rFonts w:asciiTheme="minorHAnsi" w:hAnsiTheme="minorHAnsi"/>
          <w:bCs/>
          <w:sz w:val="22"/>
          <w:szCs w:val="22"/>
        </w:rPr>
        <w:t>προμήθεια</w:t>
      </w:r>
      <w:r w:rsidRPr="00D42B33">
        <w:rPr>
          <w:rFonts w:asciiTheme="minorHAnsi" w:hAnsiTheme="minorHAnsi"/>
          <w:b/>
          <w:color w:val="0000FF"/>
          <w:sz w:val="22"/>
          <w:szCs w:val="22"/>
        </w:rPr>
        <w:t xml:space="preserve"> </w:t>
      </w:r>
      <w:r w:rsidRPr="00D42B33">
        <w:rPr>
          <w:rFonts w:asciiTheme="minorHAnsi" w:hAnsiTheme="minorHAnsi"/>
          <w:sz w:val="22"/>
          <w:szCs w:val="22"/>
        </w:rPr>
        <w:t xml:space="preserve"> και ισχύουν γενικά  οι διατάξεις που αναφέρονται στο άρθρο 18 του ΕΚΠΟΤΑ.</w:t>
      </w:r>
    </w:p>
    <w:p w:rsidR="00D42B33" w:rsidRPr="00D42B33" w:rsidRDefault="00D42B33" w:rsidP="00D42B33">
      <w:pPr>
        <w:tabs>
          <w:tab w:val="left" w:pos="180"/>
        </w:tabs>
        <w:ind w:right="561"/>
        <w:jc w:val="both"/>
        <w:rPr>
          <w:rFonts w:asciiTheme="minorHAnsi" w:hAnsiTheme="minorHAnsi"/>
          <w:b/>
          <w:sz w:val="22"/>
          <w:szCs w:val="22"/>
        </w:rPr>
      </w:pPr>
    </w:p>
    <w:p w:rsidR="00D42B33" w:rsidRPr="00D42B33" w:rsidRDefault="00D42B33" w:rsidP="00D42B33">
      <w:pPr>
        <w:autoSpaceDE w:val="0"/>
        <w:autoSpaceDN w:val="0"/>
        <w:adjustRightInd w:val="0"/>
        <w:jc w:val="both"/>
        <w:rPr>
          <w:rFonts w:asciiTheme="minorHAnsi" w:hAnsiTheme="minorHAnsi"/>
          <w:b/>
          <w:bCs/>
          <w:sz w:val="22"/>
          <w:szCs w:val="22"/>
        </w:rPr>
      </w:pPr>
      <w:r w:rsidRPr="00D42B33">
        <w:rPr>
          <w:rFonts w:asciiTheme="minorHAnsi" w:hAnsiTheme="minorHAnsi"/>
          <w:b/>
          <w:bCs/>
          <w:sz w:val="22"/>
          <w:szCs w:val="22"/>
        </w:rPr>
        <w:t>Άρθρο 6</w:t>
      </w:r>
      <w:r w:rsidRPr="00D42B33">
        <w:rPr>
          <w:rFonts w:asciiTheme="minorHAnsi" w:hAnsiTheme="minorHAnsi"/>
          <w:b/>
          <w:bCs/>
          <w:sz w:val="22"/>
          <w:szCs w:val="22"/>
          <w:vertAlign w:val="superscript"/>
        </w:rPr>
        <w:t>ο</w:t>
      </w:r>
      <w:r w:rsidRPr="00D42B33">
        <w:rPr>
          <w:rFonts w:asciiTheme="minorHAnsi" w:hAnsiTheme="minorHAnsi"/>
          <w:b/>
          <w:bCs/>
          <w:sz w:val="22"/>
          <w:szCs w:val="22"/>
        </w:rPr>
        <w:t xml:space="preserve"> : </w:t>
      </w:r>
      <w:r w:rsidRPr="00D42B33">
        <w:rPr>
          <w:rFonts w:asciiTheme="minorHAnsi" w:hAnsiTheme="minorHAnsi"/>
          <w:sz w:val="22"/>
          <w:szCs w:val="22"/>
        </w:rPr>
        <w:t xml:space="preserve"> </w:t>
      </w:r>
      <w:r w:rsidRPr="00D42B33">
        <w:rPr>
          <w:rFonts w:asciiTheme="minorHAnsi" w:hAnsiTheme="minorHAnsi"/>
          <w:b/>
          <w:bCs/>
          <w:sz w:val="22"/>
          <w:szCs w:val="22"/>
        </w:rPr>
        <w:t>Δικαιούμενοι συμμετοχής</w:t>
      </w:r>
    </w:p>
    <w:p w:rsidR="00D42B33" w:rsidRPr="00D42B33" w:rsidRDefault="00D42B33" w:rsidP="00D42B33">
      <w:pPr>
        <w:autoSpaceDE w:val="0"/>
        <w:autoSpaceDN w:val="0"/>
        <w:adjustRightInd w:val="0"/>
        <w:jc w:val="both"/>
        <w:rPr>
          <w:rFonts w:asciiTheme="minorHAnsi" w:hAnsiTheme="minorHAnsi"/>
          <w:sz w:val="22"/>
          <w:szCs w:val="22"/>
        </w:rPr>
      </w:pPr>
      <w:r w:rsidRPr="00D42B33">
        <w:rPr>
          <w:rFonts w:asciiTheme="minorHAnsi" w:hAnsiTheme="minorHAnsi"/>
          <w:sz w:val="22"/>
          <w:szCs w:val="22"/>
        </w:rPr>
        <w:t>Δικαιούμενοι συμμετοχής είναι:</w:t>
      </w:r>
    </w:p>
    <w:p w:rsidR="00D42B33" w:rsidRPr="00D42B33" w:rsidRDefault="00D42B33" w:rsidP="00D42B33">
      <w:pPr>
        <w:autoSpaceDE w:val="0"/>
        <w:autoSpaceDN w:val="0"/>
        <w:adjustRightInd w:val="0"/>
        <w:jc w:val="both"/>
        <w:rPr>
          <w:rFonts w:asciiTheme="minorHAnsi" w:hAnsiTheme="minorHAnsi"/>
          <w:sz w:val="22"/>
          <w:szCs w:val="22"/>
        </w:rPr>
      </w:pPr>
      <w:r w:rsidRPr="00D42B33">
        <w:rPr>
          <w:rFonts w:asciiTheme="minorHAnsi" w:hAnsiTheme="minorHAnsi"/>
          <w:sz w:val="22"/>
          <w:szCs w:val="22"/>
        </w:rPr>
        <w:t xml:space="preserve">α) Έλληνες και αλλοδαποί προμηθευτές </w:t>
      </w:r>
    </w:p>
    <w:p w:rsidR="00D42B33" w:rsidRPr="00D42B33" w:rsidRDefault="00D42B33" w:rsidP="00D42B33">
      <w:pPr>
        <w:autoSpaceDE w:val="0"/>
        <w:autoSpaceDN w:val="0"/>
        <w:adjustRightInd w:val="0"/>
        <w:jc w:val="both"/>
        <w:rPr>
          <w:rFonts w:asciiTheme="minorHAnsi" w:hAnsiTheme="minorHAnsi"/>
          <w:sz w:val="22"/>
          <w:szCs w:val="22"/>
        </w:rPr>
      </w:pPr>
      <w:r w:rsidRPr="00D42B33">
        <w:rPr>
          <w:rFonts w:asciiTheme="minorHAnsi" w:hAnsiTheme="minorHAnsi"/>
          <w:sz w:val="22"/>
          <w:szCs w:val="22"/>
        </w:rPr>
        <w:t xml:space="preserve">β)  νομικά πρόσωπα ημεδαπά ή αλλοδαπά </w:t>
      </w:r>
    </w:p>
    <w:p w:rsidR="00D42B33" w:rsidRPr="00D42B33" w:rsidRDefault="00D42B33" w:rsidP="00D42B33">
      <w:pPr>
        <w:autoSpaceDE w:val="0"/>
        <w:autoSpaceDN w:val="0"/>
        <w:adjustRightInd w:val="0"/>
        <w:ind w:right="486"/>
        <w:jc w:val="both"/>
        <w:rPr>
          <w:rFonts w:asciiTheme="minorHAnsi" w:hAnsiTheme="minorHAnsi"/>
          <w:sz w:val="22"/>
          <w:szCs w:val="22"/>
        </w:rPr>
      </w:pPr>
      <w:r w:rsidRPr="00D42B33">
        <w:rPr>
          <w:rFonts w:asciiTheme="minorHAnsi" w:hAnsiTheme="minorHAnsi"/>
          <w:bCs/>
          <w:sz w:val="22"/>
          <w:szCs w:val="22"/>
        </w:rPr>
        <w:t xml:space="preserve">γ) </w:t>
      </w:r>
      <w:r w:rsidRPr="00D42B33">
        <w:rPr>
          <w:rFonts w:asciiTheme="minorHAnsi" w:hAnsiTheme="minorHAnsi"/>
          <w:sz w:val="22"/>
          <w:szCs w:val="22"/>
        </w:rPr>
        <w:t>ενώσεις προμηθευτών που υποβάλλουν κοινή προσφορά, εφόσον συντρέχουν οι προϋποθέσεις του άρθρου 8 του ΕΚΠΟΤΑ και</w:t>
      </w:r>
    </w:p>
    <w:p w:rsidR="00D42B33" w:rsidRPr="00D42B33" w:rsidRDefault="00D42B33" w:rsidP="00D42B33">
      <w:pPr>
        <w:autoSpaceDE w:val="0"/>
        <w:autoSpaceDN w:val="0"/>
        <w:adjustRightInd w:val="0"/>
        <w:jc w:val="both"/>
        <w:rPr>
          <w:rFonts w:asciiTheme="minorHAnsi" w:hAnsiTheme="minorHAnsi"/>
          <w:sz w:val="22"/>
          <w:szCs w:val="22"/>
        </w:rPr>
      </w:pPr>
      <w:r w:rsidRPr="00D42B33">
        <w:rPr>
          <w:rFonts w:asciiTheme="minorHAnsi" w:hAnsiTheme="minorHAnsi"/>
          <w:bCs/>
          <w:sz w:val="22"/>
          <w:szCs w:val="22"/>
        </w:rPr>
        <w:t>δ)</w:t>
      </w:r>
      <w:r w:rsidRPr="00D42B33">
        <w:rPr>
          <w:rFonts w:asciiTheme="minorHAnsi" w:hAnsiTheme="minorHAnsi"/>
          <w:b/>
          <w:bCs/>
          <w:sz w:val="22"/>
          <w:szCs w:val="22"/>
        </w:rPr>
        <w:t xml:space="preserve"> </w:t>
      </w:r>
      <w:r w:rsidRPr="00D42B33">
        <w:rPr>
          <w:rFonts w:asciiTheme="minorHAnsi" w:hAnsiTheme="minorHAnsi"/>
          <w:sz w:val="22"/>
          <w:szCs w:val="22"/>
        </w:rPr>
        <w:t>συνεταιρισμοί</w:t>
      </w:r>
    </w:p>
    <w:p w:rsidR="00D42B33" w:rsidRPr="00D42B33" w:rsidRDefault="00D42B33" w:rsidP="00D42B33">
      <w:pPr>
        <w:tabs>
          <w:tab w:val="left" w:pos="180"/>
        </w:tabs>
        <w:ind w:right="561"/>
        <w:jc w:val="both"/>
        <w:rPr>
          <w:rFonts w:asciiTheme="minorHAnsi" w:hAnsiTheme="minorHAnsi"/>
          <w:b/>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7</w:t>
      </w:r>
      <w:r w:rsidRPr="00D42B33">
        <w:rPr>
          <w:rFonts w:asciiTheme="minorHAnsi" w:hAnsiTheme="minorHAnsi"/>
          <w:b/>
          <w:sz w:val="22"/>
          <w:szCs w:val="22"/>
          <w:vertAlign w:val="superscript"/>
        </w:rPr>
        <w:t xml:space="preserve">ο </w:t>
      </w:r>
      <w:r w:rsidRPr="00D42B33">
        <w:rPr>
          <w:rFonts w:asciiTheme="minorHAnsi" w:hAnsiTheme="minorHAnsi"/>
          <w:b/>
          <w:sz w:val="22"/>
          <w:szCs w:val="22"/>
        </w:rPr>
        <w:t>: Δικαιολογητικά συμμετοχής</w:t>
      </w:r>
    </w:p>
    <w:p w:rsidR="00D42B33" w:rsidRPr="00D42B33" w:rsidRDefault="00D42B33" w:rsidP="00D42B33">
      <w:pPr>
        <w:autoSpaceDE w:val="0"/>
        <w:autoSpaceDN w:val="0"/>
        <w:adjustRightInd w:val="0"/>
        <w:jc w:val="both"/>
        <w:rPr>
          <w:rFonts w:asciiTheme="minorHAnsi" w:hAnsiTheme="minorHAnsi"/>
          <w:sz w:val="22"/>
          <w:szCs w:val="22"/>
        </w:rPr>
      </w:pPr>
      <w:r w:rsidRPr="00D42B33">
        <w:rPr>
          <w:rFonts w:asciiTheme="minorHAnsi" w:hAnsiTheme="minorHAnsi"/>
          <w:sz w:val="22"/>
          <w:szCs w:val="22"/>
        </w:rPr>
        <w:t xml:space="preserve">Οι δικαιούμενοι συμμετοχής στους διαγωνισμούς υποβάλουν μαζί με την προσφορά </w:t>
      </w:r>
      <w:r w:rsidRPr="00D42B33">
        <w:rPr>
          <w:rFonts w:asciiTheme="minorHAnsi" w:hAnsiTheme="minorHAnsi"/>
          <w:b/>
          <w:sz w:val="22"/>
          <w:szCs w:val="22"/>
          <w:u w:val="single"/>
        </w:rPr>
        <w:t xml:space="preserve">επί ποινή αποκλεισμού σε δύο αντίγραφα </w:t>
      </w:r>
      <w:r w:rsidRPr="00D42B33">
        <w:rPr>
          <w:rFonts w:asciiTheme="minorHAnsi" w:hAnsiTheme="minorHAnsi"/>
          <w:sz w:val="22"/>
          <w:szCs w:val="22"/>
        </w:rPr>
        <w:t>, τα παρακάτω αναγραφόμενα δικαιολογητικά, ήτοι:</w:t>
      </w:r>
    </w:p>
    <w:p w:rsidR="00D42B33" w:rsidRPr="00D42B33" w:rsidRDefault="00D42B33" w:rsidP="00D42B33">
      <w:pPr>
        <w:pStyle w:val="a6"/>
        <w:numPr>
          <w:ilvl w:val="0"/>
          <w:numId w:val="32"/>
        </w:numPr>
        <w:autoSpaceDE w:val="0"/>
        <w:autoSpaceDN w:val="0"/>
        <w:adjustRightInd w:val="0"/>
        <w:ind w:left="142" w:right="414" w:firstLine="0"/>
        <w:jc w:val="both"/>
        <w:rPr>
          <w:rFonts w:asciiTheme="minorHAnsi" w:hAnsiTheme="minorHAnsi"/>
          <w:bCs/>
          <w:color w:val="auto"/>
          <w:szCs w:val="22"/>
        </w:rPr>
      </w:pPr>
      <w:r w:rsidRPr="00D42B33">
        <w:rPr>
          <w:rFonts w:asciiTheme="minorHAnsi" w:hAnsiTheme="minorHAnsi"/>
          <w:b/>
          <w:bCs/>
          <w:color w:val="auto"/>
          <w:szCs w:val="22"/>
        </w:rPr>
        <w:t>Εγγυητική επιστολή συμμετοχής</w:t>
      </w:r>
      <w:r w:rsidRPr="00D42B33">
        <w:rPr>
          <w:rFonts w:asciiTheme="minorHAnsi" w:hAnsiTheme="minorHAnsi"/>
          <w:color w:val="auto"/>
          <w:szCs w:val="22"/>
        </w:rPr>
        <w:t xml:space="preserve"> </w:t>
      </w:r>
      <w:r w:rsidRPr="00D42B33">
        <w:rPr>
          <w:rFonts w:asciiTheme="minorHAnsi" w:hAnsiTheme="minorHAnsi"/>
          <w:b/>
          <w:color w:val="auto"/>
          <w:szCs w:val="22"/>
        </w:rPr>
        <w:t>στο διαγωνισμό</w:t>
      </w:r>
      <w:r w:rsidRPr="00D42B33">
        <w:rPr>
          <w:rFonts w:asciiTheme="minorHAnsi" w:hAnsiTheme="minorHAnsi"/>
          <w:color w:val="auto"/>
          <w:szCs w:val="22"/>
        </w:rPr>
        <w:t xml:space="preserve"> 3μηνης λήξεως από την ημέρα διενέργειας του διαγωνισμού, αναγνωρισμένου Πιστωτικού Ιδρύματος ποσού </w:t>
      </w:r>
      <w:r w:rsidRPr="00D42B33">
        <w:rPr>
          <w:rFonts w:asciiTheme="minorHAnsi" w:hAnsiTheme="minorHAnsi"/>
          <w:b/>
          <w:bCs/>
          <w:color w:val="auto"/>
          <w:szCs w:val="22"/>
        </w:rPr>
        <w:t>5% επί του προϋπολογισμού των προσφερόμενων ειδών με ΦΠΑ, δηλαδή 1.025€</w:t>
      </w:r>
      <w:r w:rsidRPr="00D42B33">
        <w:rPr>
          <w:rFonts w:asciiTheme="minorHAnsi" w:hAnsiTheme="minorHAnsi"/>
          <w:bCs/>
          <w:color w:val="auto"/>
          <w:szCs w:val="22"/>
        </w:rPr>
        <w:t xml:space="preserve"> , σύμφωνα με το άρθρο 26 του Κανονισμού Προμηθειών  ΟΤΑ. </w:t>
      </w:r>
    </w:p>
    <w:p w:rsidR="00D42B33" w:rsidRPr="00D42B33" w:rsidRDefault="00D42B33" w:rsidP="00D42B33">
      <w:pPr>
        <w:pStyle w:val="a6"/>
        <w:numPr>
          <w:ilvl w:val="0"/>
          <w:numId w:val="32"/>
        </w:numPr>
        <w:ind w:left="142" w:firstLine="0"/>
        <w:jc w:val="both"/>
        <w:rPr>
          <w:rFonts w:asciiTheme="minorHAnsi" w:hAnsiTheme="minorHAnsi"/>
          <w:color w:val="auto"/>
          <w:szCs w:val="22"/>
        </w:rPr>
      </w:pPr>
      <w:r w:rsidRPr="00D42B33">
        <w:rPr>
          <w:rFonts w:asciiTheme="minorHAnsi" w:hAnsiTheme="minorHAnsi"/>
          <w:b/>
          <w:color w:val="auto"/>
          <w:szCs w:val="22"/>
        </w:rPr>
        <w:t xml:space="preserve">Υπεύθυνη δήλωση του Ν. 1599/86  </w:t>
      </w:r>
      <w:r w:rsidRPr="00D42B33">
        <w:rPr>
          <w:rFonts w:asciiTheme="minorHAnsi" w:hAnsiTheme="minorHAnsi"/>
          <w:color w:val="auto"/>
          <w:szCs w:val="22"/>
        </w:rPr>
        <w:t>ότι δεν έχει καταδικαστεί για αδίκημα σχετικό με την επαγγελματική του δραστηριότητα , ότι δεν τελεί υπό πτώχευση , εκκαθάριση ,αναγκαστική διαχείριση ή ανάλογη κατάσταση και ότι δεν τελούν σε διαδικασία κήρυξης ανάλογης κατάστασης .</w:t>
      </w:r>
    </w:p>
    <w:p w:rsidR="00D42B33" w:rsidRPr="00D42B33" w:rsidRDefault="00D42B33" w:rsidP="00D42B33">
      <w:pPr>
        <w:pStyle w:val="a6"/>
        <w:numPr>
          <w:ilvl w:val="0"/>
          <w:numId w:val="32"/>
        </w:numPr>
        <w:ind w:left="142" w:firstLine="0"/>
        <w:jc w:val="both"/>
        <w:rPr>
          <w:rFonts w:asciiTheme="minorHAnsi" w:hAnsiTheme="minorHAnsi"/>
          <w:b/>
          <w:color w:val="auto"/>
          <w:szCs w:val="22"/>
        </w:rPr>
      </w:pPr>
      <w:r w:rsidRPr="00D42B33">
        <w:rPr>
          <w:rFonts w:asciiTheme="minorHAnsi" w:hAnsiTheme="minorHAnsi"/>
          <w:b/>
          <w:color w:val="auto"/>
          <w:szCs w:val="22"/>
        </w:rPr>
        <w:t xml:space="preserve">Υπεύθυνη δήλωση του Ν. 1599/86 </w:t>
      </w:r>
      <w:r w:rsidRPr="00D42B33">
        <w:rPr>
          <w:rFonts w:asciiTheme="minorHAnsi" w:hAnsiTheme="minorHAnsi"/>
          <w:color w:val="auto"/>
          <w:szCs w:val="22"/>
        </w:rPr>
        <w:t>στην οποία να δηλώνεται ότι δεν υφίστανται νομικοί περιορισμοί και ότι δεν έχει αποκλεισθεί η συμμετοχή της εταιρείας από διαγωνισμούς του δημοσίου ή των Ο.Τ.Α</w:t>
      </w:r>
    </w:p>
    <w:p w:rsidR="00D42B33" w:rsidRPr="00D42B33" w:rsidRDefault="00D42B33" w:rsidP="00D42B33">
      <w:pPr>
        <w:pStyle w:val="a6"/>
        <w:numPr>
          <w:ilvl w:val="0"/>
          <w:numId w:val="32"/>
        </w:numPr>
        <w:ind w:left="142" w:firstLine="0"/>
        <w:jc w:val="both"/>
        <w:rPr>
          <w:rFonts w:asciiTheme="minorHAnsi" w:hAnsiTheme="minorHAnsi"/>
          <w:b/>
          <w:color w:val="auto"/>
          <w:szCs w:val="22"/>
        </w:rPr>
      </w:pPr>
      <w:r w:rsidRPr="00D42B33">
        <w:rPr>
          <w:rFonts w:asciiTheme="minorHAnsi" w:hAnsiTheme="minorHAnsi"/>
          <w:b/>
          <w:color w:val="auto"/>
          <w:szCs w:val="22"/>
        </w:rPr>
        <w:t xml:space="preserve">Υπεύθυνη δήλωση του Ν.1599/86 </w:t>
      </w:r>
      <w:r w:rsidRPr="00D42B33">
        <w:rPr>
          <w:rFonts w:asciiTheme="minorHAnsi" w:hAnsiTheme="minorHAnsi"/>
          <w:color w:val="auto"/>
          <w:szCs w:val="22"/>
        </w:rPr>
        <w:t xml:space="preserve">ότι έλαβε γνώση των όρων της διακήρυξης και των σχετικών με αυτήν διατάξεων και νόμων και τους αποδέχεται πλήρως και ανεπιφύλακτα </w:t>
      </w:r>
    </w:p>
    <w:p w:rsidR="00D42B33" w:rsidRPr="00D42B33" w:rsidRDefault="00D42B33" w:rsidP="00D42B33">
      <w:pPr>
        <w:pStyle w:val="a6"/>
        <w:numPr>
          <w:ilvl w:val="0"/>
          <w:numId w:val="32"/>
        </w:numPr>
        <w:ind w:left="142" w:firstLine="0"/>
        <w:jc w:val="both"/>
        <w:rPr>
          <w:rFonts w:asciiTheme="minorHAnsi" w:hAnsiTheme="minorHAnsi"/>
          <w:b/>
          <w:color w:val="auto"/>
          <w:szCs w:val="22"/>
        </w:rPr>
      </w:pPr>
      <w:r w:rsidRPr="00D42B33">
        <w:rPr>
          <w:rFonts w:asciiTheme="minorHAnsi" w:hAnsiTheme="minorHAnsi"/>
          <w:b/>
          <w:color w:val="auto"/>
          <w:szCs w:val="22"/>
        </w:rPr>
        <w:t xml:space="preserve">Υπεύθυνη δήλωση του Ν. 1599/86 </w:t>
      </w:r>
      <w:r w:rsidRPr="00D42B33">
        <w:rPr>
          <w:rFonts w:asciiTheme="minorHAnsi" w:hAnsiTheme="minorHAnsi"/>
          <w:color w:val="auto"/>
          <w:szCs w:val="22"/>
        </w:rPr>
        <w:t xml:space="preserve">στην οποία να αναφέρουν τους ασφαλιστικούς φορείς προς τους οποίους υποχρεούνται στην καταβολή εισφορών </w:t>
      </w:r>
      <w:r w:rsidRPr="00D42B33">
        <w:rPr>
          <w:rFonts w:asciiTheme="minorHAnsi" w:hAnsiTheme="minorHAnsi"/>
          <w:color w:val="auto"/>
          <w:szCs w:val="22"/>
          <w:u w:val="single"/>
        </w:rPr>
        <w:t>για το προσωπικό που απασχολεί</w:t>
      </w:r>
      <w:r w:rsidRPr="00D42B33">
        <w:rPr>
          <w:rFonts w:asciiTheme="minorHAnsi" w:hAnsiTheme="minorHAnsi"/>
          <w:color w:val="auto"/>
          <w:szCs w:val="22"/>
        </w:rPr>
        <w:t xml:space="preserve">  .</w:t>
      </w:r>
    </w:p>
    <w:p w:rsidR="00D42B33" w:rsidRPr="00D42B33" w:rsidRDefault="00D42B33" w:rsidP="00D42B33">
      <w:pPr>
        <w:pStyle w:val="a6"/>
        <w:numPr>
          <w:ilvl w:val="0"/>
          <w:numId w:val="32"/>
        </w:numPr>
        <w:ind w:left="142" w:firstLine="0"/>
        <w:jc w:val="both"/>
        <w:rPr>
          <w:rFonts w:asciiTheme="minorHAnsi" w:hAnsiTheme="minorHAnsi"/>
          <w:b/>
          <w:color w:val="auto"/>
          <w:szCs w:val="22"/>
          <w:u w:val="single"/>
        </w:rPr>
      </w:pPr>
      <w:r w:rsidRPr="00D42B33">
        <w:rPr>
          <w:rFonts w:asciiTheme="minorHAnsi" w:hAnsiTheme="minorHAnsi"/>
          <w:b/>
          <w:color w:val="auto"/>
          <w:szCs w:val="22"/>
        </w:rPr>
        <w:t xml:space="preserve">Πιστοποιητικό </w:t>
      </w:r>
      <w:r w:rsidRPr="00D42B33">
        <w:rPr>
          <w:rFonts w:asciiTheme="minorHAnsi" w:hAnsiTheme="minorHAnsi"/>
          <w:color w:val="auto"/>
          <w:szCs w:val="22"/>
        </w:rPr>
        <w:t>που εκδίδεται</w:t>
      </w:r>
      <w:r w:rsidRPr="00D42B33">
        <w:rPr>
          <w:rFonts w:asciiTheme="minorHAnsi" w:hAnsiTheme="minorHAnsi"/>
          <w:b/>
          <w:color w:val="auto"/>
          <w:szCs w:val="22"/>
        </w:rPr>
        <w:t xml:space="preserve"> </w:t>
      </w:r>
      <w:r w:rsidRPr="00D42B33">
        <w:rPr>
          <w:rFonts w:asciiTheme="minorHAnsi" w:hAnsiTheme="minorHAnsi"/>
          <w:color w:val="auto"/>
          <w:szCs w:val="22"/>
        </w:rPr>
        <w:t xml:space="preserve">από την αρμόδια  αρχή,  από την οποία να προκύπτει η ασφαλιστική ενημερότητα για </w:t>
      </w:r>
      <w:r w:rsidRPr="00D42B33">
        <w:rPr>
          <w:rFonts w:asciiTheme="minorHAnsi" w:hAnsiTheme="minorHAnsi"/>
          <w:color w:val="auto"/>
          <w:szCs w:val="22"/>
          <w:u w:val="single"/>
        </w:rPr>
        <w:t xml:space="preserve">το προσωπικό που η ίδια απασχολεί . </w:t>
      </w:r>
    </w:p>
    <w:p w:rsidR="00D42B33" w:rsidRPr="00D42B33" w:rsidRDefault="00D42B33" w:rsidP="00D42B33">
      <w:pPr>
        <w:pStyle w:val="a6"/>
        <w:numPr>
          <w:ilvl w:val="0"/>
          <w:numId w:val="32"/>
        </w:numPr>
        <w:ind w:left="142" w:firstLine="0"/>
        <w:jc w:val="both"/>
        <w:rPr>
          <w:rFonts w:asciiTheme="minorHAnsi" w:hAnsiTheme="minorHAnsi"/>
          <w:b/>
          <w:color w:val="auto"/>
          <w:szCs w:val="22"/>
        </w:rPr>
      </w:pPr>
      <w:r w:rsidRPr="00D42B33">
        <w:rPr>
          <w:rFonts w:asciiTheme="minorHAnsi" w:hAnsiTheme="minorHAnsi"/>
          <w:b/>
          <w:color w:val="auto"/>
          <w:szCs w:val="22"/>
        </w:rPr>
        <w:t xml:space="preserve">Πιστοποιητικό που  εκδίδεται </w:t>
      </w:r>
      <w:r w:rsidRPr="00D42B33">
        <w:rPr>
          <w:rFonts w:asciiTheme="minorHAnsi" w:hAnsiTheme="minorHAnsi"/>
          <w:color w:val="auto"/>
          <w:szCs w:val="22"/>
        </w:rPr>
        <w:t xml:space="preserve">από την αρμόδια  αρχή από το οποίο να προκύπτει ότι είναι ενήμεροι ως προς τις φορολογικές τους υποχρεώσεις </w:t>
      </w:r>
    </w:p>
    <w:p w:rsidR="00D42B33" w:rsidRPr="00D42B33" w:rsidRDefault="00D42B33" w:rsidP="00D42B33">
      <w:pPr>
        <w:pStyle w:val="a6"/>
        <w:numPr>
          <w:ilvl w:val="0"/>
          <w:numId w:val="32"/>
        </w:numPr>
        <w:ind w:left="142" w:firstLine="0"/>
        <w:jc w:val="both"/>
        <w:rPr>
          <w:rFonts w:asciiTheme="minorHAnsi" w:hAnsiTheme="minorHAnsi"/>
          <w:color w:val="auto"/>
          <w:szCs w:val="22"/>
        </w:rPr>
      </w:pPr>
      <w:r w:rsidRPr="00D42B33">
        <w:rPr>
          <w:rFonts w:asciiTheme="minorHAnsi" w:hAnsiTheme="minorHAnsi"/>
          <w:b/>
          <w:color w:val="auto"/>
          <w:szCs w:val="22"/>
        </w:rPr>
        <w:t>Πιστοποιητικό του Οικείου Επιμελητηρίου</w:t>
      </w:r>
      <w:r w:rsidRPr="00D42B33">
        <w:rPr>
          <w:rFonts w:asciiTheme="minorHAnsi" w:hAnsiTheme="minorHAnsi"/>
          <w:color w:val="auto"/>
          <w:szCs w:val="22"/>
        </w:rPr>
        <w:t xml:space="preserve"> με το οποίο θα πιστοποιείται η εγγραφή τους σ’ αυτό και θα έχει εκδοθεί το πολύ έξι μήνες από την ημερομηνία διενέργειας του διαγωνισμού .</w:t>
      </w:r>
    </w:p>
    <w:p w:rsidR="00D42B33" w:rsidRPr="00D42B33" w:rsidRDefault="00D42B33" w:rsidP="00D42B33">
      <w:pPr>
        <w:pStyle w:val="a6"/>
        <w:numPr>
          <w:ilvl w:val="0"/>
          <w:numId w:val="32"/>
        </w:numPr>
        <w:ind w:left="142" w:firstLine="0"/>
        <w:jc w:val="both"/>
        <w:rPr>
          <w:rFonts w:asciiTheme="minorHAnsi" w:hAnsiTheme="minorHAnsi"/>
          <w:b/>
          <w:color w:val="auto"/>
          <w:szCs w:val="22"/>
        </w:rPr>
      </w:pPr>
      <w:r w:rsidRPr="00D42B33">
        <w:rPr>
          <w:rFonts w:asciiTheme="minorHAnsi" w:hAnsiTheme="minorHAnsi"/>
          <w:b/>
          <w:color w:val="auto"/>
          <w:szCs w:val="22"/>
        </w:rPr>
        <w:t xml:space="preserve">Εξουσιοδότηση  </w:t>
      </w:r>
      <w:r w:rsidRPr="00D42B33">
        <w:rPr>
          <w:rFonts w:asciiTheme="minorHAnsi" w:hAnsiTheme="minorHAnsi"/>
          <w:color w:val="auto"/>
          <w:szCs w:val="22"/>
        </w:rPr>
        <w:t xml:space="preserve">στον καταθέτοντα την προσφορά , εφόσον δεν παρίσταται το ίδιο φυσικό πρόσωπο ή εταίρος (εκτός των Ανωνύμων Εταιρειών). Η εξουσιοδότηση υποβάλλεται είτε με συμβολαιογραφικό πληρεξούσιο ή σε δήλωση του Ν. 1599/86 με θεώρηση του γνήσιου της υπογραφής </w:t>
      </w:r>
      <w:r w:rsidRPr="00D42B33">
        <w:rPr>
          <w:rFonts w:asciiTheme="minorHAnsi" w:hAnsiTheme="minorHAnsi"/>
          <w:color w:val="auto"/>
          <w:szCs w:val="22"/>
        </w:rPr>
        <w:lastRenderedPageBreak/>
        <w:t>από διοικητική ή δικαστική αρχή , όταν αφορά φυσικό πρόσωπο.  Όταν πρόκειται για εταιρεία (Ε.Ε, Ο.Ε, Ε.Π.Ε.) απαιτείται εξουσιοδότηση από το νόμιμο εκπρόσωπο της στον καταθέτοντα την προσφορά , βεβαιωμένου του γνήσιου της υπογραφής από δικαστική ή διοικητική αρχή . Οι ανώνυμες εταιρείες εκπροσωπούνται από μέλος του  Δ.Σ. που θα παραστεί αυτοπροσώπως ή από νόμιμα εξουσιοδοτημένο άτομο προσκομίζοντας σχετικό πρακτικό του Δ. Σ περί συμμετοχής της στο διαγωνισμό και ορισμού εκπροσώπου της , πρωτότυπο ή νόμιμα επικυρωμένο.</w:t>
      </w:r>
    </w:p>
    <w:p w:rsidR="00D42B33" w:rsidRPr="00D42B33" w:rsidRDefault="00D42B33" w:rsidP="00D42B33">
      <w:pPr>
        <w:jc w:val="both"/>
        <w:rPr>
          <w:rFonts w:asciiTheme="minorHAnsi" w:hAnsiTheme="minorHAnsi"/>
          <w:sz w:val="22"/>
          <w:szCs w:val="22"/>
        </w:rPr>
      </w:pP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    Για  τους αλλοδαπούς , τα νομικά πρόσωπα ημεδαπά ή αλλοδαπά τους συνεταιρισμούς ,  τις ενώσεις προμηθευτών ισχύουν τα δικαιολογητικά που αναφέρονται στις διατάξεις του άρθρο 7 του ΕΚΠΟΤΑ.</w:t>
      </w:r>
    </w:p>
    <w:p w:rsidR="00D42B33" w:rsidRPr="00D42B33" w:rsidRDefault="00D42B33" w:rsidP="00D42B33">
      <w:pPr>
        <w:autoSpaceDE w:val="0"/>
        <w:autoSpaceDN w:val="0"/>
        <w:adjustRightInd w:val="0"/>
        <w:ind w:left="142" w:right="414"/>
        <w:jc w:val="both"/>
        <w:rPr>
          <w:rFonts w:asciiTheme="minorHAnsi" w:hAnsiTheme="minorHAnsi"/>
          <w:sz w:val="22"/>
          <w:szCs w:val="22"/>
        </w:rPr>
      </w:pPr>
    </w:p>
    <w:p w:rsidR="00D42B33" w:rsidRPr="00D42B33" w:rsidRDefault="00D42B33" w:rsidP="00D42B33">
      <w:pPr>
        <w:autoSpaceDE w:val="0"/>
        <w:autoSpaceDN w:val="0"/>
        <w:adjustRightInd w:val="0"/>
        <w:ind w:right="486"/>
        <w:jc w:val="both"/>
        <w:rPr>
          <w:rFonts w:asciiTheme="minorHAnsi" w:hAnsiTheme="minorHAnsi"/>
          <w:b/>
          <w:sz w:val="22"/>
          <w:szCs w:val="22"/>
        </w:rPr>
      </w:pPr>
      <w:r w:rsidRPr="00D42B33">
        <w:rPr>
          <w:rFonts w:asciiTheme="minorHAnsi" w:hAnsiTheme="minorHAnsi"/>
          <w:b/>
          <w:bCs/>
          <w:sz w:val="22"/>
          <w:szCs w:val="22"/>
        </w:rPr>
        <w:t>Άρθρο 8</w:t>
      </w:r>
      <w:r w:rsidRPr="00D42B33">
        <w:rPr>
          <w:rFonts w:asciiTheme="minorHAnsi" w:hAnsiTheme="minorHAnsi"/>
          <w:b/>
          <w:bCs/>
          <w:sz w:val="22"/>
          <w:szCs w:val="22"/>
          <w:vertAlign w:val="superscript"/>
        </w:rPr>
        <w:t xml:space="preserve">ο </w:t>
      </w:r>
      <w:r w:rsidRPr="00D42B33">
        <w:rPr>
          <w:rFonts w:asciiTheme="minorHAnsi" w:hAnsiTheme="minorHAnsi"/>
          <w:b/>
          <w:bCs/>
          <w:sz w:val="22"/>
          <w:szCs w:val="22"/>
        </w:rPr>
        <w:t xml:space="preserve"> : Τρόπος κατάθεσης προσφορών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Όσοι επιθυμούν να λάβουν μέρος στον διαγωνισμό πρέπει να καταθέσουν έγγραφες προσφορές μέσα στην προθεσμία που ορίζεται από την σχετική διακήρυξη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προηγούμενων παραγράφων του παρόντος άρθρου δεν λαμβάνονται υπόψη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Οι προσφορές μπορεί να κατατίθενται ή να αποστέλλονται με οποιοδήποτε τρόπο και να παραλαμβάνονται με απόδειξη στο Δήμο Κω μέχρι και την προηγούμενη ημέρα του διαγωνισμού εάν αποσταλούν και παραληφθεί πρωτόκολλο του Δήμου. Προσφορές μπορεί να κατατίθενται επίσης απ’ απευθείας στην επιτροπή διαγωνισμού  εφόσον προσκομίζεται από τον ίδιο η προσφορά είτε νόμιμος αντιπρόσωπος σας όπως ορίζεται στο άρθρο 7 παρ.5 του ΕΚΠΟΤΑ .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Προσφορές που περιέχονται στην υπηρεσία με οποιοδήποτε τρόπο μετά την διενέργεια του διαγωνισμού, δεν αποσφραγίζονται και επιστρέφονται από την αρμόδια υπηρεσία του Δήμου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Στο φάκελο κάθε προσφοράς πρέπει να αναγράφονται ευκρινώς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α) Η λέξη ΠΡΟΣΦΟΡΑ με κεφαλαία γράμματα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β) Ο πλήρης τίτλος της αρμόδιας υπηρεσίας που διενεργεί την προμήθεια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γ) Ο αριθμός της διακήρυξης </w:t>
      </w:r>
    </w:p>
    <w:p w:rsidR="00D42B33" w:rsidRPr="00D42B33" w:rsidRDefault="00D42B33" w:rsidP="00D42B33">
      <w:pPr>
        <w:jc w:val="both"/>
        <w:rPr>
          <w:rFonts w:asciiTheme="minorHAnsi" w:hAnsiTheme="minorHAnsi"/>
          <w:sz w:val="22"/>
          <w:szCs w:val="22"/>
        </w:rPr>
      </w:pPr>
      <w:r w:rsidRPr="00D42B33">
        <w:rPr>
          <w:rFonts w:asciiTheme="minorHAnsi" w:hAnsiTheme="minorHAnsi"/>
          <w:sz w:val="22"/>
          <w:szCs w:val="22"/>
        </w:rPr>
        <w:t xml:space="preserve">δ) Η ημερομηνία διενέργειας του διαγωνισμού </w:t>
      </w:r>
    </w:p>
    <w:p w:rsidR="00D42B33" w:rsidRPr="00D42B33" w:rsidRDefault="00D42B33" w:rsidP="00D42B33">
      <w:pPr>
        <w:ind w:right="84"/>
        <w:jc w:val="both"/>
        <w:rPr>
          <w:rFonts w:asciiTheme="minorHAnsi" w:hAnsiTheme="minorHAnsi"/>
          <w:sz w:val="22"/>
          <w:szCs w:val="22"/>
        </w:rPr>
      </w:pPr>
      <w:r w:rsidRPr="00D42B33">
        <w:rPr>
          <w:rFonts w:asciiTheme="minorHAnsi" w:hAnsiTheme="minorHAnsi"/>
          <w:sz w:val="22"/>
          <w:szCs w:val="22"/>
        </w:rPr>
        <w:t xml:space="preserve">ε) Τα στοιχεία του διαγωνισμού      </w:t>
      </w:r>
    </w:p>
    <w:p w:rsidR="00D42B33" w:rsidRPr="00D42B33" w:rsidRDefault="00D42B33" w:rsidP="00D42B33">
      <w:pPr>
        <w:tabs>
          <w:tab w:val="left" w:pos="180"/>
        </w:tabs>
        <w:ind w:right="561"/>
        <w:jc w:val="both"/>
        <w:rPr>
          <w:rFonts w:asciiTheme="minorHAnsi" w:hAnsiTheme="minorHAnsi"/>
          <w:b/>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9</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w:t>
      </w:r>
      <w:r w:rsidRPr="00D42B33">
        <w:rPr>
          <w:rFonts w:asciiTheme="minorHAnsi" w:hAnsiTheme="minorHAnsi"/>
          <w:sz w:val="22"/>
          <w:szCs w:val="22"/>
        </w:rPr>
        <w:t xml:space="preserve"> </w:t>
      </w:r>
      <w:r w:rsidRPr="00D42B33">
        <w:rPr>
          <w:rFonts w:asciiTheme="minorHAnsi" w:hAnsiTheme="minorHAnsi"/>
          <w:b/>
          <w:sz w:val="22"/>
          <w:szCs w:val="22"/>
        </w:rPr>
        <w:t>Τρόπος κατάθεσης προσφορών</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Όσοι επιθυμούν να λάβουν μέρος στο διαγωνισμό πρέπει να καταθέσουν έγγραφες προσφορές μέσα στην προθεσμία που ορίζεται από την σχετική προκήρυξη.</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 xml:space="preserve">Οι προσφορές κατατίθενται στο πρωτόκολλο του Δήμου Κω Ακτή Κουντουριώτη  7. Τ.Κ. 85300  και  παραλαμβάνονται από την αρμόδια επιτροπή  που διενεργεί  τον διαγωνισμό. </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 xml:space="preserve">Οι προσφορές μπορεί να αποστέλλονται στην υπηρεσία </w:t>
      </w:r>
      <w:r w:rsidRPr="00D42B33">
        <w:rPr>
          <w:rFonts w:asciiTheme="minorHAnsi" w:hAnsiTheme="minorHAnsi"/>
          <w:b/>
          <w:sz w:val="22"/>
          <w:szCs w:val="22"/>
        </w:rPr>
        <w:t>με οποιοδήποτε τρόπο</w:t>
      </w:r>
      <w:r w:rsidRPr="00D42B33">
        <w:rPr>
          <w:rFonts w:asciiTheme="minorHAnsi" w:hAnsiTheme="minorHAnsi"/>
          <w:sz w:val="22"/>
          <w:szCs w:val="22"/>
        </w:rPr>
        <w:t xml:space="preserve"> και παραλαμβάνονται με απόδειξη, με την απαραίτητη όμως προϋπόθεση  ότι αυτές  θα περιέχονται στην υπηρεσία μέχρι την προηγούμενη της διενέργειας του διαγωνισμού. </w:t>
      </w:r>
      <w:r w:rsidRPr="00D42B33">
        <w:rPr>
          <w:rFonts w:asciiTheme="minorHAnsi" w:hAnsiTheme="minorHAnsi"/>
          <w:sz w:val="22"/>
          <w:szCs w:val="22"/>
          <w:u w:val="single"/>
        </w:rPr>
        <w:t xml:space="preserve">Προσφορές μπορεί να κατατίθενται  επίσης απευθείας στην Επιτροπή του Διαγωνισμού  στην </w:t>
      </w:r>
      <w:proofErr w:type="spellStart"/>
      <w:r w:rsidRPr="00D42B33">
        <w:rPr>
          <w:rFonts w:asciiTheme="minorHAnsi" w:hAnsiTheme="minorHAnsi"/>
          <w:sz w:val="22"/>
          <w:szCs w:val="22"/>
          <w:u w:val="single"/>
        </w:rPr>
        <w:t>Αντιμάχεια</w:t>
      </w:r>
      <w:proofErr w:type="spellEnd"/>
      <w:r w:rsidRPr="00D42B33">
        <w:rPr>
          <w:rFonts w:asciiTheme="minorHAnsi" w:hAnsiTheme="minorHAnsi"/>
          <w:sz w:val="22"/>
          <w:szCs w:val="22"/>
          <w:u w:val="single"/>
        </w:rPr>
        <w:t xml:space="preserve"> κτήριο πρώην Δήμου Ηρακλειδών</w:t>
      </w:r>
      <w:r w:rsidRPr="00D42B33">
        <w:rPr>
          <w:rFonts w:asciiTheme="minorHAnsi" w:hAnsiTheme="minorHAnsi"/>
          <w:sz w:val="22"/>
          <w:szCs w:val="22"/>
        </w:rPr>
        <w:t xml:space="preserve"> 1</w:t>
      </w:r>
      <w:r w:rsidRPr="00D42B33">
        <w:rPr>
          <w:rFonts w:asciiTheme="minorHAnsi" w:hAnsiTheme="minorHAnsi"/>
          <w:sz w:val="22"/>
          <w:szCs w:val="22"/>
          <w:vertAlign w:val="superscript"/>
        </w:rPr>
        <w:t>ος</w:t>
      </w:r>
      <w:r w:rsidRPr="00D42B33">
        <w:rPr>
          <w:rFonts w:asciiTheme="minorHAnsi" w:hAnsiTheme="minorHAnsi"/>
          <w:sz w:val="22"/>
          <w:szCs w:val="22"/>
        </w:rPr>
        <w:t xml:space="preserve"> όροφος  εφόσον προσκομίζονται  από τον ίδιο η προσφορά είτε την καταθέτει νόμιμος εκπρόσωπος όπως ορίζεται στο άρθρο 7 παρ 5 του ΕΚΠΟΤΑ .   </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Προσφορές που περιέρχονται στην υπηρεσία με οποιοδήποτε τρόπο πριν την διενέργεια του διαγωνισμού, δεν αποσφραγίζονται αλλά παραδίνονται στα αρμόδια όργανα που παραλαμβάνουν τις προσφορές προ της εκπνοής της προθεσμίας που καθορίζεται από την διακήρυξη, προκειμένου να αποσφραγιστούν οι προσφορές που υποβάλλονται ή περιέρχονται  στην υπηρεσία  με οποιονδήποτε τρόπο εκπρόθεσμα.</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Στον φάκελο κάθε προσφοράς πρέπει να αναγράφονται ευκρινώς :</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 xml:space="preserve">      α. Η λέξη ΠΡΟΣΦΟΡΑ με κεφαλαία γράμματα.</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lastRenderedPageBreak/>
        <w:t xml:space="preserve">      β. Ο πλήρης τίτλος της αρμόδιας υπηρεσίας που διενεργεί την προμήθεια .</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 xml:space="preserve">      γ. Ο αριθμός της διακήρυξης .</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 xml:space="preserve">      δ. Η ημερομηνία διενέργειας του διαγωνισμού .</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 xml:space="preserve">      ε. Τα στοιχεία του αποστολέα .</w:t>
      </w:r>
    </w:p>
    <w:p w:rsidR="00D42B33" w:rsidRPr="00D42B33" w:rsidRDefault="00D42B33" w:rsidP="00D42B33">
      <w:pPr>
        <w:tabs>
          <w:tab w:val="left" w:pos="180"/>
        </w:tabs>
        <w:ind w:right="84"/>
        <w:jc w:val="both"/>
        <w:rPr>
          <w:rFonts w:asciiTheme="minorHAnsi" w:hAnsiTheme="minorHAnsi"/>
          <w:b/>
          <w:sz w:val="22"/>
          <w:szCs w:val="22"/>
        </w:rPr>
      </w:pPr>
    </w:p>
    <w:p w:rsidR="00D42B33" w:rsidRPr="00D42B33" w:rsidRDefault="00D42B33" w:rsidP="00D42B33">
      <w:pPr>
        <w:tabs>
          <w:tab w:val="left" w:pos="180"/>
        </w:tabs>
        <w:ind w:right="84"/>
        <w:jc w:val="both"/>
        <w:rPr>
          <w:rFonts w:asciiTheme="minorHAnsi" w:hAnsiTheme="minorHAnsi"/>
          <w:b/>
          <w:sz w:val="22"/>
          <w:szCs w:val="22"/>
        </w:rPr>
      </w:pPr>
      <w:r w:rsidRPr="00D42B33">
        <w:rPr>
          <w:rFonts w:asciiTheme="minorHAnsi" w:hAnsiTheme="minorHAnsi"/>
          <w:b/>
          <w:sz w:val="22"/>
          <w:szCs w:val="22"/>
        </w:rPr>
        <w:t>Άρθρο 10</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Προσφορές</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 xml:space="preserve">   Με ποινή να μην γίνουν αποδεκτές οι προσφορές υποβάλλονται μέσα σε φάκελο καλά σφραγισμένο</w:t>
      </w:r>
      <w:r w:rsidRPr="00D42B33">
        <w:rPr>
          <w:rFonts w:asciiTheme="minorHAnsi" w:hAnsiTheme="minorHAnsi"/>
          <w:b/>
          <w:sz w:val="22"/>
          <w:szCs w:val="22"/>
        </w:rPr>
        <w:t xml:space="preserve"> , </w:t>
      </w:r>
      <w:r w:rsidRPr="00D42B33">
        <w:rPr>
          <w:rFonts w:asciiTheme="minorHAnsi" w:hAnsiTheme="minorHAnsi"/>
          <w:b/>
          <w:sz w:val="22"/>
          <w:szCs w:val="22"/>
          <w:u w:val="single"/>
        </w:rPr>
        <w:t xml:space="preserve">σε δύο αντίγραφα </w:t>
      </w:r>
      <w:r w:rsidRPr="00D42B33">
        <w:rPr>
          <w:rFonts w:asciiTheme="minorHAnsi" w:hAnsiTheme="minorHAnsi"/>
          <w:b/>
          <w:sz w:val="22"/>
          <w:szCs w:val="22"/>
        </w:rPr>
        <w:t xml:space="preserve"> όλα τα δικαιολογητικά συμμετοχής </w:t>
      </w:r>
      <w:r w:rsidRPr="00D42B33">
        <w:rPr>
          <w:rFonts w:asciiTheme="minorHAnsi" w:hAnsiTheme="minorHAnsi"/>
          <w:sz w:val="22"/>
          <w:szCs w:val="22"/>
        </w:rPr>
        <w:t xml:space="preserve"> του άρθρου 8 της παρούσας  οποίος θα αναφέρει τις ενδείξεις που αναφέρονται στα άρθρο 9 . Προσφορές που υποβάλλονται ανοιχτές δεν γίνονται αποδεκτές . </w:t>
      </w:r>
    </w:p>
    <w:p w:rsidR="00D42B33" w:rsidRPr="00D42B33" w:rsidRDefault="00D42B33" w:rsidP="00D42B33">
      <w:pPr>
        <w:tabs>
          <w:tab w:val="left" w:pos="180"/>
        </w:tabs>
        <w:ind w:right="84"/>
        <w:jc w:val="both"/>
        <w:rPr>
          <w:rFonts w:asciiTheme="minorHAnsi" w:hAnsiTheme="minorHAnsi"/>
          <w:sz w:val="22"/>
          <w:szCs w:val="22"/>
        </w:rPr>
      </w:pPr>
      <w:r>
        <w:rPr>
          <w:rFonts w:asciiTheme="minorHAnsi" w:hAnsiTheme="minorHAnsi"/>
          <w:sz w:val="22"/>
          <w:szCs w:val="22"/>
        </w:rPr>
        <w:t xml:space="preserve"> </w:t>
      </w:r>
      <w:r w:rsidRPr="00D42B33">
        <w:rPr>
          <w:rFonts w:asciiTheme="minorHAnsi" w:hAnsiTheme="minorHAnsi"/>
          <w:sz w:val="22"/>
          <w:szCs w:val="22"/>
        </w:rPr>
        <w:t xml:space="preserve">Τα οικονομικά στοιχεία τοποθετούνται </w:t>
      </w:r>
      <w:r w:rsidRPr="00D42B33">
        <w:rPr>
          <w:rFonts w:asciiTheme="minorHAnsi" w:hAnsiTheme="minorHAnsi"/>
          <w:b/>
          <w:sz w:val="22"/>
          <w:szCs w:val="22"/>
          <w:u w:val="single"/>
        </w:rPr>
        <w:t>σε δύο αντίγραφα</w:t>
      </w:r>
      <w:r w:rsidRPr="00D42B33">
        <w:rPr>
          <w:rFonts w:asciiTheme="minorHAnsi" w:hAnsiTheme="minorHAnsi"/>
          <w:b/>
          <w:sz w:val="22"/>
          <w:szCs w:val="22"/>
        </w:rPr>
        <w:t xml:space="preserve"> </w:t>
      </w:r>
      <w:r w:rsidRPr="00D42B33">
        <w:rPr>
          <w:rFonts w:asciiTheme="minorHAnsi" w:hAnsiTheme="minorHAnsi"/>
          <w:sz w:val="22"/>
          <w:szCs w:val="22"/>
        </w:rPr>
        <w:t>σε χωριστό σφραγισμένο φάκελο, επίσης μέσα στον κυρίως φάκελο με την ένδειξη «</w:t>
      </w:r>
      <w:r w:rsidRPr="00D42B33">
        <w:rPr>
          <w:rFonts w:asciiTheme="minorHAnsi" w:hAnsiTheme="minorHAnsi"/>
          <w:b/>
          <w:sz w:val="22"/>
          <w:szCs w:val="22"/>
        </w:rPr>
        <w:t>ΟΙΚΟΝΟΜΙΚΗ ΠΡΟΣΦΟΡΑ</w:t>
      </w:r>
      <w:r w:rsidRPr="00D42B33">
        <w:rPr>
          <w:rFonts w:asciiTheme="minorHAnsi" w:hAnsiTheme="minorHAnsi"/>
          <w:sz w:val="22"/>
          <w:szCs w:val="22"/>
        </w:rPr>
        <w:t>».</w:t>
      </w:r>
    </w:p>
    <w:p w:rsidR="00D42B33" w:rsidRPr="00D42B33" w:rsidRDefault="00D42B33" w:rsidP="00D42B33">
      <w:pPr>
        <w:tabs>
          <w:tab w:val="left" w:pos="180"/>
        </w:tabs>
        <w:ind w:right="-58"/>
        <w:jc w:val="both"/>
        <w:rPr>
          <w:rFonts w:asciiTheme="minorHAnsi" w:hAnsiTheme="minorHAnsi"/>
          <w:bCs/>
          <w:sz w:val="22"/>
          <w:szCs w:val="22"/>
        </w:rPr>
      </w:pPr>
      <w:r>
        <w:rPr>
          <w:rFonts w:asciiTheme="minorHAnsi" w:hAnsiTheme="minorHAnsi"/>
          <w:sz w:val="22"/>
          <w:szCs w:val="22"/>
        </w:rPr>
        <w:t xml:space="preserve">  </w:t>
      </w:r>
      <w:r w:rsidRPr="00D42B33">
        <w:rPr>
          <w:rFonts w:asciiTheme="minorHAnsi" w:hAnsiTheme="minorHAnsi"/>
          <w:bCs/>
          <w:sz w:val="22"/>
          <w:szCs w:val="22"/>
        </w:rPr>
        <w:t>Οι προσφορές δεν πρέπει να έχουν ξύσματα, σβησίματα, προσθήκες, διορθώσεις.</w:t>
      </w:r>
    </w:p>
    <w:p w:rsidR="00D42B33" w:rsidRPr="00D42B33" w:rsidRDefault="00D42B33" w:rsidP="00D42B33">
      <w:pPr>
        <w:autoSpaceDE w:val="0"/>
        <w:autoSpaceDN w:val="0"/>
        <w:adjustRightInd w:val="0"/>
        <w:ind w:right="-58"/>
        <w:jc w:val="both"/>
        <w:rPr>
          <w:rFonts w:asciiTheme="minorHAnsi" w:hAnsiTheme="minorHAnsi"/>
          <w:bCs/>
          <w:sz w:val="22"/>
          <w:szCs w:val="22"/>
        </w:rPr>
      </w:pPr>
      <w:r w:rsidRPr="00D42B33">
        <w:rPr>
          <w:rFonts w:asciiTheme="minorHAnsi" w:hAnsiTheme="minorHAnsi"/>
          <w:bCs/>
          <w:sz w:val="22"/>
          <w:szCs w:val="22"/>
        </w:rPr>
        <w:t xml:space="preserve">Εάν υπάρχει στην προσφορά οποιαδήποτε διόρθωση, αυτή πρέπει να είναι καθαρογραμμένη και </w:t>
      </w:r>
      <w:proofErr w:type="spellStart"/>
      <w:r w:rsidRPr="00D42B33">
        <w:rPr>
          <w:rFonts w:asciiTheme="minorHAnsi" w:hAnsiTheme="minorHAnsi"/>
          <w:bCs/>
          <w:sz w:val="22"/>
          <w:szCs w:val="22"/>
        </w:rPr>
        <w:t>μονογραμμένη</w:t>
      </w:r>
      <w:proofErr w:type="spellEnd"/>
      <w:r w:rsidRPr="00D42B33">
        <w:rPr>
          <w:rFonts w:asciiTheme="minorHAnsi" w:hAnsiTheme="minorHAnsi"/>
          <w:bCs/>
          <w:sz w:val="22"/>
          <w:szCs w:val="22"/>
        </w:rPr>
        <w:t xml:space="preserve">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αυτήν. Η προσφορά απορρίπτεται όταν υπάρχουν σ’ αυτήν διορθώσεις οι οποίες την καθιστούν ασαφή κατά τη κρίση του οργάνου αξιολόγησης των προσφορών.</w:t>
      </w:r>
    </w:p>
    <w:p w:rsidR="00D42B33" w:rsidRPr="00D42B33" w:rsidRDefault="00D42B33" w:rsidP="00D42B33">
      <w:pPr>
        <w:autoSpaceDE w:val="0"/>
        <w:autoSpaceDN w:val="0"/>
        <w:adjustRightInd w:val="0"/>
        <w:ind w:right="-58"/>
        <w:jc w:val="both"/>
        <w:rPr>
          <w:rFonts w:asciiTheme="minorHAnsi" w:hAnsiTheme="minorHAnsi"/>
          <w:bCs/>
          <w:sz w:val="22"/>
          <w:szCs w:val="22"/>
        </w:rPr>
      </w:pPr>
      <w:r w:rsidRPr="00D42B33">
        <w:rPr>
          <w:rFonts w:asciiTheme="minorHAnsi" w:hAnsiTheme="minorHAnsi"/>
          <w:bCs/>
          <w:sz w:val="22"/>
          <w:szCs w:val="22"/>
        </w:rPr>
        <w:t>Ο προσφέρων θεωρείται ότι αποδέχεται πλήρως και ανεπιφύλακτα όλους τους όρους της διακήρυξης, εκτός αν κατά περίπτωση στην προσφορά αναφέρει ρητά τα σημεία εκείνα τα οποία δεν αποδέχεται. Οι προσφορές υπογράφονται υποχρεωτικά από τους ίδιους τους διαγωνιζόμενους ή τους νόμιμους εκπροσώπους τους. Η προσφορά της ένωσης προμηθευτών υπογράφεται υποχρεωτικά είτε από όλα τα μέλη της ένωσης είτε από εκπρόσωπο διορισμένο με συμβολαιογραφικό έγγραφο.</w:t>
      </w:r>
    </w:p>
    <w:p w:rsidR="00D42B33" w:rsidRPr="00D42B33" w:rsidRDefault="00D42B33" w:rsidP="00D42B33">
      <w:pPr>
        <w:autoSpaceDE w:val="0"/>
        <w:autoSpaceDN w:val="0"/>
        <w:adjustRightInd w:val="0"/>
        <w:ind w:right="-58"/>
        <w:jc w:val="both"/>
        <w:rPr>
          <w:rFonts w:asciiTheme="minorHAnsi" w:hAnsiTheme="minorHAnsi"/>
          <w:bCs/>
          <w:sz w:val="22"/>
          <w:szCs w:val="22"/>
        </w:rPr>
      </w:pPr>
      <w:r w:rsidRPr="00D42B33">
        <w:rPr>
          <w:rFonts w:asciiTheme="minorHAnsi" w:hAnsiTheme="minorHAnsi"/>
          <w:bCs/>
          <w:sz w:val="22"/>
          <w:szCs w:val="22"/>
        </w:rPr>
        <w:t>Προσφορές που δεν είναι συνταγμένες σύμφωνα με την παρούσα διακήρυξη ή δεν είναι   υπογεγραμμένες και δεν φέρουν τη σφραγίδα του προσφέροντα, αποκλείονται από το διαγωνισμό.</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autoSpaceDE w:val="0"/>
        <w:autoSpaceDN w:val="0"/>
        <w:adjustRightInd w:val="0"/>
        <w:jc w:val="both"/>
        <w:rPr>
          <w:rFonts w:asciiTheme="minorHAnsi" w:hAnsiTheme="minorHAnsi"/>
          <w:b/>
          <w:bCs/>
          <w:sz w:val="22"/>
          <w:szCs w:val="22"/>
        </w:rPr>
      </w:pPr>
      <w:r w:rsidRPr="00D42B33">
        <w:rPr>
          <w:rFonts w:asciiTheme="minorHAnsi" w:hAnsiTheme="minorHAnsi"/>
          <w:b/>
          <w:bCs/>
          <w:sz w:val="22"/>
          <w:szCs w:val="22"/>
        </w:rPr>
        <w:t>Άρθρο 11</w:t>
      </w:r>
      <w:r w:rsidRPr="00D42B33">
        <w:rPr>
          <w:rFonts w:asciiTheme="minorHAnsi" w:hAnsiTheme="minorHAnsi"/>
          <w:b/>
          <w:bCs/>
          <w:sz w:val="22"/>
          <w:szCs w:val="22"/>
          <w:vertAlign w:val="superscript"/>
        </w:rPr>
        <w:t>ο</w:t>
      </w:r>
      <w:r w:rsidRPr="00D42B33">
        <w:rPr>
          <w:rFonts w:asciiTheme="minorHAnsi" w:hAnsiTheme="minorHAnsi"/>
          <w:b/>
          <w:bCs/>
          <w:sz w:val="22"/>
          <w:szCs w:val="22"/>
        </w:rPr>
        <w:t xml:space="preserve"> : Αποκλίσεις- Διευκρινήσεις</w:t>
      </w:r>
    </w:p>
    <w:p w:rsidR="00D42B33" w:rsidRPr="00D42B33" w:rsidRDefault="00D42B33" w:rsidP="00D42B33">
      <w:pPr>
        <w:autoSpaceDE w:val="0"/>
        <w:autoSpaceDN w:val="0"/>
        <w:adjustRightInd w:val="0"/>
        <w:ind w:right="84"/>
        <w:jc w:val="both"/>
        <w:rPr>
          <w:rFonts w:asciiTheme="minorHAnsi" w:hAnsiTheme="minorHAnsi"/>
          <w:bCs/>
          <w:sz w:val="22"/>
          <w:szCs w:val="22"/>
        </w:rPr>
      </w:pPr>
      <w:r w:rsidRPr="00D42B33">
        <w:rPr>
          <w:rFonts w:asciiTheme="minorHAnsi" w:hAnsiTheme="minorHAnsi"/>
          <w:bCs/>
          <w:sz w:val="22"/>
          <w:szCs w:val="22"/>
        </w:rPr>
        <w:t xml:space="preserve">Περιπτώσεις προσφορών που παρουσιάζουν αποκλίσεις από τους όρους της Διακήρυξης δεν θα απορρίπτονται υπό την προϋπόθεση ότι οι αποκλίσεις αυτές δεν αναφέρονται στους απαράβατους όρους (βλέπε Τεχνική Περιγραφή – Προδιαγραφές) και κρίνονται επουσιώδεις από την αρμόδια Επιτροπή. </w:t>
      </w:r>
    </w:p>
    <w:p w:rsidR="00D42B33" w:rsidRPr="00D42B33" w:rsidRDefault="00D42B33" w:rsidP="00D42B33">
      <w:pPr>
        <w:autoSpaceDE w:val="0"/>
        <w:autoSpaceDN w:val="0"/>
        <w:adjustRightInd w:val="0"/>
        <w:jc w:val="both"/>
        <w:rPr>
          <w:rFonts w:asciiTheme="minorHAnsi" w:hAnsiTheme="minorHAnsi"/>
          <w:bCs/>
          <w:sz w:val="22"/>
          <w:szCs w:val="22"/>
        </w:rPr>
      </w:pPr>
      <w:r w:rsidRPr="00D42B33">
        <w:rPr>
          <w:rFonts w:asciiTheme="minorHAnsi" w:hAnsiTheme="minorHAnsi"/>
          <w:bCs/>
          <w:sz w:val="22"/>
          <w:szCs w:val="22"/>
        </w:rPr>
        <w:t>Διευκρινίσεις που δίνονται από τους προσφέροντες οποτεδήποτε μετά τη λήξη του χρόνου κατάθεσης των προσφορών τους δεν γίνονται δεκτές και απορρίπτονται ως απαράδεκτες.</w:t>
      </w:r>
    </w:p>
    <w:p w:rsidR="00D42B33" w:rsidRPr="00D42B33" w:rsidRDefault="00D42B33" w:rsidP="00D42B33">
      <w:pPr>
        <w:autoSpaceDE w:val="0"/>
        <w:autoSpaceDN w:val="0"/>
        <w:adjustRightInd w:val="0"/>
        <w:ind w:right="84"/>
        <w:jc w:val="both"/>
        <w:rPr>
          <w:rFonts w:asciiTheme="minorHAnsi" w:hAnsiTheme="minorHAnsi"/>
          <w:bCs/>
          <w:sz w:val="22"/>
          <w:szCs w:val="22"/>
        </w:rPr>
      </w:pPr>
      <w:r w:rsidRPr="00D42B33">
        <w:rPr>
          <w:rFonts w:asciiTheme="minorHAnsi" w:hAnsiTheme="minorHAnsi"/>
          <w:bCs/>
          <w:sz w:val="22"/>
          <w:szCs w:val="22"/>
        </w:rPr>
        <w:t>Διευκρινήσεις δίδονται μόνο όταν ζητούνται από συλλογικό όργανο, είτε ενώπιον, είτε ύστερα από έγγραφο της Υπηρεσίας μετά από σχετική γνωμοδότηση του συλλογικού οργάνου. Σημειώνεται ότι, από τις διευκρινήσεις που δίδονται σύμφωνα με τα παραπάνω, λαμβάνονται υπόψη μόνο εκείνες που αναφέρονται στα σημεία που ζητήθηκαν.</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84"/>
        <w:jc w:val="both"/>
        <w:rPr>
          <w:rFonts w:asciiTheme="minorHAnsi" w:hAnsiTheme="minorHAnsi"/>
          <w:b/>
          <w:sz w:val="22"/>
          <w:szCs w:val="22"/>
        </w:rPr>
      </w:pPr>
      <w:r w:rsidRPr="00D42B33">
        <w:rPr>
          <w:rFonts w:asciiTheme="minorHAnsi" w:hAnsiTheme="minorHAnsi"/>
          <w:b/>
          <w:sz w:val="22"/>
          <w:szCs w:val="22"/>
        </w:rPr>
        <w:t>Άρθρο 12</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Χρόνος ισχύος των προσφορών</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 xml:space="preserve">Οι προσφορές ισχύουν και δεσμεύουν τους προμηθευτές για τρείς (3) μήνες από την ημερομηνία διενέργειας του διαγωνισμού, καθώς και για τον χρόνο που αποδέχθηκαν να παρατείνουν την προσφορά τους. </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Προσφορά που ορίζει χρόνο ισχύος μικρότερο του προβλεπόμενου από την διακήρυξη  απορρίπτεται ως απαράδεκτη.</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 xml:space="preserve">Η ισχύς της προσφοράς μπορεί να παρατείνεται, εφ’ όσον ζητηθεί από την υπηρεσία, πριν από την λήξη της, κατ’ ανώτατο όριο για χρονικό διάστημα ίσο με το προβλεπόμενο από την διακήρυξη. </w:t>
      </w:r>
    </w:p>
    <w:p w:rsidR="00D42B33" w:rsidRPr="00D42B33" w:rsidRDefault="00D42B33" w:rsidP="00D42B33">
      <w:pPr>
        <w:autoSpaceDE w:val="0"/>
        <w:autoSpaceDN w:val="0"/>
        <w:adjustRightInd w:val="0"/>
        <w:ind w:right="84"/>
        <w:jc w:val="both"/>
        <w:rPr>
          <w:rFonts w:asciiTheme="minorHAnsi" w:hAnsiTheme="minorHAnsi"/>
          <w:bCs/>
          <w:sz w:val="22"/>
          <w:szCs w:val="22"/>
        </w:rPr>
      </w:pPr>
      <w:r w:rsidRPr="00D42B33">
        <w:rPr>
          <w:rFonts w:asciiTheme="minorHAnsi" w:hAnsiTheme="minorHAnsi"/>
          <w:bCs/>
          <w:sz w:val="22"/>
          <w:szCs w:val="22"/>
        </w:rPr>
        <w:t>Μετά τη λήξη και του παραπάνω ανωτάτου ορίου χρόνου παράτασης ισχύος της προσφοράς, ματαιώνονται τα αποτελέσματα του διαγωνισμού με την επιφύλαξη των διατάξεων των άρθρων 20 παρ.5 και 23 παρ. 2. του ΕΚΠΟΤΑ.</w:t>
      </w: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13</w:t>
      </w:r>
      <w:r w:rsidRPr="00D42B33">
        <w:rPr>
          <w:rFonts w:asciiTheme="minorHAnsi" w:hAnsiTheme="minorHAnsi"/>
          <w:b/>
          <w:sz w:val="22"/>
          <w:szCs w:val="22"/>
          <w:vertAlign w:val="superscript"/>
        </w:rPr>
        <w:t xml:space="preserve">ο </w:t>
      </w:r>
      <w:r w:rsidRPr="00D42B33">
        <w:rPr>
          <w:rFonts w:asciiTheme="minorHAnsi" w:hAnsiTheme="minorHAnsi"/>
          <w:b/>
          <w:sz w:val="22"/>
          <w:szCs w:val="22"/>
        </w:rPr>
        <w:t>: Αντιπροσφορές</w:t>
      </w:r>
    </w:p>
    <w:p w:rsidR="00D42B33" w:rsidRPr="00D42B33" w:rsidRDefault="00D42B33" w:rsidP="00D42B33">
      <w:pPr>
        <w:tabs>
          <w:tab w:val="left" w:pos="180"/>
        </w:tabs>
        <w:ind w:right="84"/>
        <w:jc w:val="both"/>
        <w:rPr>
          <w:rFonts w:asciiTheme="minorHAnsi" w:hAnsiTheme="minorHAnsi"/>
          <w:b/>
          <w:sz w:val="22"/>
          <w:szCs w:val="22"/>
          <w:u w:val="single"/>
        </w:rPr>
      </w:pPr>
      <w:r w:rsidRPr="00D42B33">
        <w:rPr>
          <w:rFonts w:asciiTheme="minorHAnsi" w:hAnsiTheme="minorHAnsi"/>
          <w:sz w:val="22"/>
          <w:szCs w:val="22"/>
        </w:rPr>
        <w:t xml:space="preserve">Στους διαγωνισμούς δεν γίνονται δεκτές αντιπροσφορές και σε περίπτωση υποβολής τους απορρίπτονται, ως απαράδεκτες. </w:t>
      </w:r>
    </w:p>
    <w:p w:rsidR="00D42B33" w:rsidRPr="00D42B33" w:rsidRDefault="00D42B33" w:rsidP="00D42B33">
      <w:pPr>
        <w:tabs>
          <w:tab w:val="left" w:pos="180"/>
        </w:tabs>
        <w:ind w:right="84"/>
        <w:jc w:val="both"/>
        <w:rPr>
          <w:rFonts w:asciiTheme="minorHAnsi" w:hAnsiTheme="minorHAnsi"/>
          <w:sz w:val="22"/>
          <w:szCs w:val="22"/>
        </w:rPr>
      </w:pPr>
      <w:r w:rsidRPr="00D42B33">
        <w:rPr>
          <w:rFonts w:asciiTheme="minorHAnsi" w:hAnsiTheme="minorHAnsi"/>
          <w:sz w:val="22"/>
          <w:szCs w:val="22"/>
        </w:rPr>
        <w:t>Από τον ίδιο διαγωνιζόμενο μπορεί να επιδοθούν εναλλακτικές προσφορές.</w:t>
      </w:r>
    </w:p>
    <w:p w:rsidR="00D42B33" w:rsidRPr="00D42B33" w:rsidRDefault="00D42B33" w:rsidP="00D42B33">
      <w:pPr>
        <w:tabs>
          <w:tab w:val="left" w:pos="180"/>
        </w:tabs>
        <w:ind w:right="84"/>
        <w:jc w:val="both"/>
        <w:rPr>
          <w:rFonts w:asciiTheme="minorHAnsi" w:hAnsiTheme="minorHAnsi"/>
          <w:b/>
          <w:sz w:val="22"/>
          <w:szCs w:val="22"/>
        </w:rPr>
      </w:pPr>
    </w:p>
    <w:p w:rsidR="00D42B33" w:rsidRPr="00D42B33" w:rsidRDefault="00D42B33" w:rsidP="00D42B33">
      <w:pPr>
        <w:tabs>
          <w:tab w:val="left" w:pos="180"/>
        </w:tabs>
        <w:ind w:right="84"/>
        <w:jc w:val="both"/>
        <w:rPr>
          <w:rFonts w:asciiTheme="minorHAnsi" w:hAnsiTheme="minorHAnsi"/>
          <w:b/>
          <w:sz w:val="22"/>
          <w:szCs w:val="22"/>
        </w:rPr>
      </w:pPr>
      <w:r w:rsidRPr="00D42B33">
        <w:rPr>
          <w:rFonts w:asciiTheme="minorHAnsi" w:hAnsiTheme="minorHAnsi"/>
          <w:b/>
          <w:sz w:val="22"/>
          <w:szCs w:val="22"/>
        </w:rPr>
        <w:t>Άρθρο 14</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 Ενστάσεις προς της υπογραφής της σύμβασης</w:t>
      </w:r>
    </w:p>
    <w:p w:rsidR="00D42B33" w:rsidRPr="00D42B33" w:rsidRDefault="00D42B33" w:rsidP="00D42B33">
      <w:pPr>
        <w:widowControl w:val="0"/>
        <w:tabs>
          <w:tab w:val="left" w:pos="180"/>
        </w:tabs>
        <w:ind w:right="84"/>
        <w:jc w:val="both"/>
        <w:rPr>
          <w:rFonts w:asciiTheme="minorHAnsi" w:hAnsiTheme="minorHAnsi"/>
          <w:sz w:val="22"/>
          <w:szCs w:val="22"/>
        </w:rPr>
      </w:pPr>
      <w:r w:rsidRPr="00D42B33">
        <w:rPr>
          <w:rFonts w:asciiTheme="minorHAnsi" w:hAnsiTheme="minorHAnsi"/>
          <w:sz w:val="22"/>
          <w:szCs w:val="22"/>
        </w:rPr>
        <w:t>Ένσταση κατά την διακήρυξης του διαγωνισμού ή της νομιμότητας διενέργειας του, ή της συμμετοχής προμηθευτή σ’ αυτόν, υποβάλλεται  εγγράφως  ως εξής:</w:t>
      </w:r>
    </w:p>
    <w:p w:rsidR="00D42B33" w:rsidRPr="00D42B33" w:rsidRDefault="00D42B33" w:rsidP="00D42B33">
      <w:pPr>
        <w:pStyle w:val="a9"/>
        <w:numPr>
          <w:ilvl w:val="0"/>
          <w:numId w:val="30"/>
        </w:numPr>
        <w:tabs>
          <w:tab w:val="clear" w:pos="720"/>
          <w:tab w:val="left" w:pos="180"/>
          <w:tab w:val="left" w:pos="426"/>
          <w:tab w:val="left" w:pos="2160"/>
          <w:tab w:val="left" w:pos="2880"/>
          <w:tab w:val="left" w:pos="3600"/>
          <w:tab w:val="left" w:pos="4320"/>
          <w:tab w:val="left" w:pos="5040"/>
          <w:tab w:val="left" w:pos="5760"/>
          <w:tab w:val="left" w:pos="6480"/>
        </w:tabs>
        <w:spacing w:after="0"/>
        <w:ind w:left="142" w:right="84" w:hanging="11"/>
        <w:jc w:val="both"/>
        <w:rPr>
          <w:rFonts w:asciiTheme="minorHAnsi" w:hAnsiTheme="minorHAnsi"/>
          <w:bCs/>
          <w:sz w:val="22"/>
          <w:szCs w:val="22"/>
        </w:rPr>
      </w:pPr>
      <w:r w:rsidRPr="00D42B33">
        <w:rPr>
          <w:rFonts w:asciiTheme="minorHAnsi" w:hAnsiTheme="minorHAnsi"/>
          <w:bCs/>
          <w:sz w:val="22"/>
          <w:szCs w:val="22"/>
        </w:rPr>
        <w:t>Κατά της διακήρυξης του διαγωνισμού, στην αρμόδια για την διενέργεια του διαγωνισμού υπηρεσία  μέσα στο μισό του χρονικού διαστήματος από την δημοσίευση  της διακήρυξης μέχρι την ημερομηνία υποβολής των προσφορών, σύμφωνα με τις διατάξεις του ΕΚΠΟΤΑ άρθρο 15 παρ 1α.</w:t>
      </w:r>
    </w:p>
    <w:p w:rsidR="00D42B33" w:rsidRPr="00D42B33" w:rsidRDefault="00D42B33" w:rsidP="00D42B33">
      <w:pPr>
        <w:autoSpaceDE w:val="0"/>
        <w:autoSpaceDN w:val="0"/>
        <w:adjustRightInd w:val="0"/>
        <w:ind w:left="142" w:hanging="142"/>
        <w:jc w:val="both"/>
        <w:rPr>
          <w:rFonts w:asciiTheme="minorHAnsi" w:hAnsiTheme="minorHAnsi" w:cs="TimesNewRomanPS-BoldMT"/>
          <w:b/>
          <w:bCs/>
          <w:sz w:val="22"/>
          <w:szCs w:val="22"/>
        </w:rPr>
      </w:pPr>
      <w:r>
        <w:rPr>
          <w:rFonts w:asciiTheme="minorHAnsi" w:hAnsiTheme="minorHAnsi"/>
          <w:sz w:val="22"/>
          <w:szCs w:val="22"/>
        </w:rPr>
        <w:t xml:space="preserve">  </w:t>
      </w:r>
      <w:r w:rsidRPr="00D42B33">
        <w:rPr>
          <w:rFonts w:asciiTheme="minorHAnsi" w:hAnsiTheme="minorHAnsi"/>
          <w:sz w:val="22"/>
          <w:szCs w:val="22"/>
        </w:rPr>
        <w:t>Για τον καθορισμό της προθεσμίας αυτής συνυπολογίζονται και οι    ημερομηνίες της δημοσίευσης της διακήρυξης και της υποβολής των προσφορών.</w:t>
      </w:r>
      <w:r w:rsidRPr="00D42B33">
        <w:rPr>
          <w:rFonts w:asciiTheme="minorHAnsi" w:hAnsiTheme="minorHAnsi"/>
          <w:b/>
          <w:bCs/>
          <w:sz w:val="22"/>
          <w:szCs w:val="22"/>
        </w:rPr>
        <w:tab/>
      </w:r>
    </w:p>
    <w:p w:rsidR="00D42B33" w:rsidRPr="00D42B33" w:rsidRDefault="00D42B33" w:rsidP="00D42B33">
      <w:pPr>
        <w:pStyle w:val="a9"/>
        <w:numPr>
          <w:ilvl w:val="0"/>
          <w:numId w:val="30"/>
        </w:numPr>
        <w:tabs>
          <w:tab w:val="clear" w:pos="720"/>
          <w:tab w:val="left" w:pos="180"/>
          <w:tab w:val="num" w:pos="426"/>
          <w:tab w:val="left" w:pos="1440"/>
          <w:tab w:val="left" w:pos="2160"/>
          <w:tab w:val="left" w:pos="2880"/>
          <w:tab w:val="left" w:pos="3600"/>
          <w:tab w:val="left" w:pos="4320"/>
          <w:tab w:val="left" w:pos="5040"/>
          <w:tab w:val="left" w:pos="5760"/>
          <w:tab w:val="left" w:pos="6480"/>
        </w:tabs>
        <w:spacing w:after="0"/>
        <w:ind w:left="142" w:right="43" w:hanging="11"/>
        <w:jc w:val="both"/>
        <w:rPr>
          <w:rFonts w:asciiTheme="minorHAnsi" w:hAnsiTheme="minorHAnsi"/>
          <w:bCs/>
          <w:sz w:val="22"/>
          <w:szCs w:val="22"/>
        </w:rPr>
      </w:pPr>
      <w:r w:rsidRPr="00D42B33">
        <w:rPr>
          <w:rFonts w:asciiTheme="minorHAnsi" w:hAnsiTheme="minorHAnsi"/>
          <w:bCs/>
          <w:sz w:val="22"/>
          <w:szCs w:val="22"/>
        </w:rPr>
        <w:t>Κατά της νομιμότητας της διενέργειας του διαγωνισμού ή της συμμετοχής σ’ αυτόν, μόνο από προμηθευτή που συμμετέχει στον διαγωνισμό ή αποκλείσθηκε  από αυτόν σε οποιοδήποτε στάδιο της διαδικασίας του και για λόγους που ανακύπτουν κατά το αντίστοιχο  στάδιο, στην αρμόδια για την διενέργεια διαγωνισμού επιτροπή, μέχρι και την επόμενη εργάσιμη μέρα από την ανακοίνωση του αντίστοιχου σταδίου. Η ένσταση αυτή δεν επιφέρει αναβολή ή  διακοπή του διαγωνισμού από το αρμόδιο όργανο. Το όργανο αυτό υποβάλλει την  ένσταση με αιτιολογημένη γνωμοδότηση του στη οικονομική επιτροπή που αποφαίνεται τελικά .</w:t>
      </w:r>
    </w:p>
    <w:p w:rsidR="00D42B33" w:rsidRPr="00D42B33" w:rsidRDefault="00D42B33" w:rsidP="00D42B33">
      <w:pPr>
        <w:pStyle w:val="a6"/>
        <w:widowControl w:val="0"/>
        <w:numPr>
          <w:ilvl w:val="0"/>
          <w:numId w:val="31"/>
        </w:numPr>
        <w:tabs>
          <w:tab w:val="left" w:pos="180"/>
        </w:tabs>
        <w:ind w:left="142" w:right="43" w:hanging="11"/>
        <w:jc w:val="both"/>
        <w:rPr>
          <w:rFonts w:asciiTheme="minorHAnsi" w:hAnsiTheme="minorHAnsi"/>
          <w:color w:val="auto"/>
          <w:szCs w:val="22"/>
        </w:rPr>
      </w:pPr>
      <w:r w:rsidRPr="00D42B33">
        <w:rPr>
          <w:rFonts w:asciiTheme="minorHAnsi" w:hAnsiTheme="minorHAnsi"/>
          <w:color w:val="auto"/>
          <w:szCs w:val="22"/>
        </w:rPr>
        <w:t>Οι ανωτέρω αποφάσεις της οικονομικής επιτροπής καθώς και οι αποφάσεις τους γενικά που αφορούν την κατακύρωση του διαγωνισμού ελέγχονται για την νομιμότητα τους και είναι δυνατή η προσβολή τους  όπως αυτός ισχύει κάθε φορά .</w:t>
      </w:r>
    </w:p>
    <w:p w:rsidR="00D42B33" w:rsidRPr="00D42B33" w:rsidRDefault="00D42B33" w:rsidP="00D42B33">
      <w:pPr>
        <w:pStyle w:val="a6"/>
        <w:widowControl w:val="0"/>
        <w:numPr>
          <w:ilvl w:val="0"/>
          <w:numId w:val="31"/>
        </w:numPr>
        <w:tabs>
          <w:tab w:val="left" w:pos="180"/>
        </w:tabs>
        <w:ind w:left="142" w:right="43" w:hanging="11"/>
        <w:jc w:val="both"/>
        <w:rPr>
          <w:rFonts w:asciiTheme="minorHAnsi" w:hAnsiTheme="minorHAnsi"/>
          <w:color w:val="auto"/>
          <w:szCs w:val="22"/>
        </w:rPr>
      </w:pPr>
      <w:r w:rsidRPr="00D42B33">
        <w:rPr>
          <w:rFonts w:asciiTheme="minorHAnsi" w:hAnsiTheme="minorHAnsi"/>
          <w:color w:val="auto"/>
          <w:szCs w:val="22"/>
        </w:rPr>
        <w:t>Ενστάσεις που υποβάλλονται για οιουσδήποτε άλλους από τους προαναφερόμενους λόγους, προ της υπογραφής της σύμβασης δεν γίνονται δεκτές.</w:t>
      </w:r>
    </w:p>
    <w:p w:rsidR="00D42B33" w:rsidRPr="00D42B33" w:rsidRDefault="00D42B33" w:rsidP="00D42B33">
      <w:pPr>
        <w:pStyle w:val="a6"/>
        <w:widowControl w:val="0"/>
        <w:numPr>
          <w:ilvl w:val="0"/>
          <w:numId w:val="31"/>
        </w:numPr>
        <w:tabs>
          <w:tab w:val="left" w:pos="180"/>
        </w:tabs>
        <w:ind w:left="142" w:right="43" w:hanging="11"/>
        <w:jc w:val="both"/>
        <w:rPr>
          <w:rFonts w:asciiTheme="minorHAnsi" w:hAnsiTheme="minorHAnsi"/>
          <w:color w:val="auto"/>
          <w:szCs w:val="22"/>
        </w:rPr>
      </w:pPr>
      <w:r w:rsidRPr="00D42B33">
        <w:rPr>
          <w:rFonts w:asciiTheme="minorHAnsi" w:hAnsiTheme="minorHAnsi"/>
          <w:bCs/>
          <w:color w:val="auto"/>
          <w:szCs w:val="22"/>
        </w:rPr>
        <w:t>Κατά της αποφάσεως κατακύρωσης μπορεί να ασκηθεί προσφυγή στην ειδική επιτροπή του αρ. 152</w:t>
      </w:r>
      <w:r w:rsidRPr="00D42B33">
        <w:rPr>
          <w:rFonts w:asciiTheme="minorHAnsi" w:hAnsiTheme="minorHAnsi"/>
          <w:color w:val="auto"/>
          <w:szCs w:val="22"/>
        </w:rPr>
        <w:t xml:space="preserve"> του </w:t>
      </w:r>
      <w:r w:rsidRPr="00D42B33">
        <w:rPr>
          <w:rFonts w:asciiTheme="minorHAnsi" w:hAnsiTheme="minorHAnsi"/>
          <w:bCs/>
          <w:color w:val="auto"/>
          <w:szCs w:val="22"/>
        </w:rPr>
        <w:t>Ν. 3463/2006 σύμφωνα με τις ισχύουσες διατάξεις.</w:t>
      </w:r>
    </w:p>
    <w:p w:rsidR="00D42B33" w:rsidRPr="00D42B33" w:rsidRDefault="00D42B33" w:rsidP="00D42B33">
      <w:pPr>
        <w:widowControl w:val="0"/>
        <w:tabs>
          <w:tab w:val="left" w:pos="180"/>
        </w:tabs>
        <w:ind w:right="561"/>
        <w:jc w:val="both"/>
        <w:rPr>
          <w:rFonts w:asciiTheme="minorHAnsi" w:hAnsiTheme="minorHAnsi"/>
          <w:sz w:val="22"/>
          <w:szCs w:val="22"/>
        </w:rPr>
      </w:pPr>
    </w:p>
    <w:p w:rsidR="00D42B33" w:rsidRPr="00D42B33" w:rsidRDefault="00D42B33" w:rsidP="00D42B33">
      <w:pPr>
        <w:autoSpaceDE w:val="0"/>
        <w:autoSpaceDN w:val="0"/>
        <w:adjustRightInd w:val="0"/>
        <w:jc w:val="both"/>
        <w:rPr>
          <w:rFonts w:asciiTheme="minorHAnsi" w:hAnsiTheme="minorHAnsi"/>
          <w:b/>
          <w:bCs/>
          <w:sz w:val="22"/>
          <w:szCs w:val="22"/>
        </w:rPr>
      </w:pPr>
      <w:r w:rsidRPr="00D42B33">
        <w:rPr>
          <w:rFonts w:asciiTheme="minorHAnsi" w:hAnsiTheme="minorHAnsi"/>
          <w:b/>
          <w:bCs/>
          <w:sz w:val="22"/>
          <w:szCs w:val="22"/>
        </w:rPr>
        <w:t>Άρθρο 15</w:t>
      </w:r>
      <w:r w:rsidRPr="00D42B33">
        <w:rPr>
          <w:rFonts w:asciiTheme="minorHAnsi" w:hAnsiTheme="minorHAnsi"/>
          <w:b/>
          <w:bCs/>
          <w:sz w:val="22"/>
          <w:szCs w:val="22"/>
          <w:vertAlign w:val="superscript"/>
        </w:rPr>
        <w:t>ο</w:t>
      </w:r>
      <w:r w:rsidRPr="00D42B33">
        <w:rPr>
          <w:rFonts w:asciiTheme="minorHAnsi" w:hAnsiTheme="minorHAnsi"/>
          <w:b/>
          <w:bCs/>
          <w:sz w:val="22"/>
          <w:szCs w:val="22"/>
        </w:rPr>
        <w:t xml:space="preserve"> – Εγγυήσεις</w:t>
      </w:r>
    </w:p>
    <w:p w:rsidR="00D42B33" w:rsidRPr="00D42B33" w:rsidRDefault="00D42B33" w:rsidP="00D42B33">
      <w:pPr>
        <w:autoSpaceDE w:val="0"/>
        <w:autoSpaceDN w:val="0"/>
        <w:adjustRightInd w:val="0"/>
        <w:ind w:right="-99"/>
        <w:jc w:val="both"/>
        <w:rPr>
          <w:rFonts w:asciiTheme="minorHAnsi" w:hAnsiTheme="minorHAnsi"/>
          <w:bCs/>
          <w:sz w:val="22"/>
          <w:szCs w:val="22"/>
        </w:rPr>
      </w:pPr>
      <w:r w:rsidRPr="00D42B33">
        <w:rPr>
          <w:rFonts w:asciiTheme="minorHAnsi" w:hAnsiTheme="minorHAnsi"/>
          <w:bCs/>
          <w:sz w:val="22"/>
          <w:szCs w:val="22"/>
        </w:rPr>
        <w:t>Οι εγγυήσεις θα προέρχονται από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w:t>
      </w:r>
    </w:p>
    <w:p w:rsidR="00D42B33" w:rsidRPr="00D42B33" w:rsidRDefault="00D42B33" w:rsidP="00D42B33">
      <w:pPr>
        <w:autoSpaceDE w:val="0"/>
        <w:autoSpaceDN w:val="0"/>
        <w:adjustRightInd w:val="0"/>
        <w:ind w:right="-99"/>
        <w:jc w:val="both"/>
        <w:rPr>
          <w:rFonts w:asciiTheme="minorHAnsi" w:hAnsiTheme="minorHAnsi"/>
          <w:bCs/>
          <w:sz w:val="22"/>
          <w:szCs w:val="22"/>
        </w:rPr>
      </w:pPr>
      <w:r w:rsidRPr="00D42B33">
        <w:rPr>
          <w:rFonts w:asciiTheme="minorHAnsi" w:hAnsiTheme="minorHAnsi"/>
          <w:bCs/>
          <w:sz w:val="22"/>
          <w:szCs w:val="22"/>
        </w:rPr>
        <w:t>Κάθε προσφορά θα συνοδεύεται υποχρεωτικά από εγγύηση συμμετοχής υπέρ του συμμετέχοντος, για ποσό που θα καλύπτει το 5% της συνολικής προϋπολογισθείσης δαπάνης με το ΦΠΑ για τα προσφερόμενα είδη  . Η εγγύηση πρέπει να ισχύει για τρεις (3) μήνες από την ημέρα του διαγωνισμού. Εγγύηση που αναφέρει χρόνο ισχύος μικρότερο ή έχει εκδοθεί σε συνάλλαγμα, απορρίπτεται ως απαράδεκτη.</w:t>
      </w:r>
    </w:p>
    <w:p w:rsidR="00D42B33" w:rsidRPr="00D42B33" w:rsidRDefault="00D42B33" w:rsidP="00D42B33">
      <w:pPr>
        <w:autoSpaceDE w:val="0"/>
        <w:autoSpaceDN w:val="0"/>
        <w:adjustRightInd w:val="0"/>
        <w:ind w:right="-99"/>
        <w:jc w:val="both"/>
        <w:rPr>
          <w:rFonts w:asciiTheme="minorHAnsi" w:hAnsiTheme="minorHAnsi"/>
          <w:bCs/>
          <w:sz w:val="22"/>
          <w:szCs w:val="22"/>
        </w:rPr>
      </w:pPr>
      <w:r w:rsidRPr="00D42B33">
        <w:rPr>
          <w:rFonts w:asciiTheme="minorHAnsi" w:hAnsiTheme="minorHAnsi"/>
          <w:bCs/>
          <w:sz w:val="22"/>
          <w:szCs w:val="22"/>
        </w:rPr>
        <w:t>Για την καλή εκτέλεση των όρων της σύμβασης, οι προμηθευτές είναι υποχρεωμένοι να καταθέτουν εγγυητική επιστολή που να καλύπτει το 10% της συνολικής συμβατικής αξίας των ειδών, χωρίς το ΦΠΑ. Η εγγυητική επιστολή καλής εκτέλεσης  θα κατατίθεται μαζί με την υπογραφή της σύμβασης. Κατά τα λοιπά ισχύουν τα αναφερόμενα στο άρθρο 26 του ΕΚΠΟΤΑ.</w:t>
      </w:r>
    </w:p>
    <w:p w:rsidR="00D42B33" w:rsidRPr="00D42B33" w:rsidRDefault="00D42B33" w:rsidP="00D42B33">
      <w:pPr>
        <w:tabs>
          <w:tab w:val="left" w:pos="180"/>
        </w:tabs>
        <w:ind w:right="561"/>
        <w:jc w:val="both"/>
        <w:rPr>
          <w:rFonts w:asciiTheme="minorHAnsi" w:hAnsiTheme="minorHAnsi"/>
          <w:b/>
          <w:sz w:val="22"/>
          <w:szCs w:val="22"/>
        </w:rPr>
      </w:pPr>
    </w:p>
    <w:p w:rsidR="00D42B33" w:rsidRPr="00D42B33" w:rsidRDefault="00D42B33" w:rsidP="00D42B33">
      <w:pPr>
        <w:tabs>
          <w:tab w:val="left" w:pos="180"/>
        </w:tabs>
        <w:ind w:right="561"/>
        <w:jc w:val="both"/>
        <w:rPr>
          <w:rFonts w:asciiTheme="minorHAnsi" w:hAnsiTheme="minorHAnsi"/>
          <w:b/>
          <w:sz w:val="22"/>
          <w:szCs w:val="22"/>
        </w:rPr>
      </w:pPr>
      <w:r w:rsidRPr="00D42B33">
        <w:rPr>
          <w:rFonts w:asciiTheme="minorHAnsi" w:hAnsiTheme="minorHAnsi"/>
          <w:b/>
          <w:sz w:val="22"/>
          <w:szCs w:val="22"/>
        </w:rPr>
        <w:t>Άρθρο 16</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w:t>
      </w:r>
      <w:r w:rsidRPr="00D42B33">
        <w:rPr>
          <w:rFonts w:asciiTheme="minorHAnsi" w:hAnsiTheme="minorHAnsi"/>
          <w:sz w:val="22"/>
          <w:szCs w:val="22"/>
        </w:rPr>
        <w:t xml:space="preserve"> </w:t>
      </w:r>
      <w:r w:rsidRPr="00D42B33">
        <w:rPr>
          <w:rFonts w:asciiTheme="minorHAnsi" w:hAnsiTheme="minorHAnsi"/>
          <w:b/>
          <w:sz w:val="22"/>
          <w:szCs w:val="22"/>
        </w:rPr>
        <w:t>Προσφερόμενη τιμή</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Οι τιμές θα πρέπει να δίδονται σε ΕΥΡΩ  , θα αναγράφονται δε ολογράφως και αριθμητικώς ανά είδος .</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Προσφορές που θέτουν όρο αναπροσαρμογής της τιμής απορρίπτονται ως απαράδεκτες.</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Οι τιμές θα δίδονται ως εξής:</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Ι. Τιμή με κρατήσεις χωρίς Φ.Π.Α.</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ΙΙ. Ποσοστό Φ.Π.Α. επί τοις % στο οποίο υπάγεται το είδος. (Σε περίπτωση που αναφέρεται εσφαλμένος Φ.Π.Α. αυτός θα διορθώνεται από την Υπηρεσία). Η τιμή με κρατήσεις και χωρίς Φ.Π.Α. θα λαμβάνεται για τη σύγκριση των προσφορών.</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 xml:space="preserve">Αναλυτικά κάθε άλλο κόστος με το οποίο επιβαρύνεται η τιμή. </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p>
    <w:p w:rsidR="00D42B33" w:rsidRPr="00D42B33" w:rsidRDefault="00D42B33" w:rsidP="00D42B33">
      <w:pPr>
        <w:tabs>
          <w:tab w:val="left" w:pos="180"/>
        </w:tabs>
        <w:ind w:right="-12"/>
        <w:jc w:val="both"/>
        <w:rPr>
          <w:rFonts w:asciiTheme="minorHAnsi" w:hAnsiTheme="minorHAnsi"/>
          <w:sz w:val="22"/>
          <w:szCs w:val="22"/>
        </w:rPr>
      </w:pPr>
      <w:r w:rsidRPr="00D42B33">
        <w:rPr>
          <w:rFonts w:asciiTheme="minorHAnsi" w:hAnsiTheme="minorHAnsi"/>
          <w:b/>
          <w:sz w:val="22"/>
          <w:szCs w:val="22"/>
        </w:rPr>
        <w:t>Άρθρο 17</w:t>
      </w:r>
      <w:r w:rsidRPr="00D42B33">
        <w:rPr>
          <w:rFonts w:asciiTheme="minorHAnsi" w:hAnsiTheme="minorHAnsi"/>
          <w:b/>
          <w:sz w:val="22"/>
          <w:szCs w:val="22"/>
          <w:vertAlign w:val="superscript"/>
        </w:rPr>
        <w:t>ο</w:t>
      </w:r>
      <w:r w:rsidRPr="00D42B33">
        <w:rPr>
          <w:rFonts w:asciiTheme="minorHAnsi" w:hAnsiTheme="minorHAnsi"/>
          <w:sz w:val="22"/>
          <w:szCs w:val="22"/>
        </w:rPr>
        <w:t xml:space="preserve"> </w:t>
      </w:r>
      <w:r w:rsidRPr="00D42B33">
        <w:rPr>
          <w:rFonts w:asciiTheme="minorHAnsi" w:hAnsiTheme="minorHAnsi"/>
          <w:b/>
          <w:sz w:val="22"/>
          <w:szCs w:val="22"/>
        </w:rPr>
        <w:t>:</w:t>
      </w:r>
      <w:r w:rsidRPr="00D42B33">
        <w:rPr>
          <w:rFonts w:asciiTheme="minorHAnsi" w:hAnsiTheme="minorHAnsi"/>
          <w:sz w:val="22"/>
          <w:szCs w:val="22"/>
        </w:rPr>
        <w:t xml:space="preserve"> </w:t>
      </w:r>
      <w:r w:rsidRPr="00D42B33">
        <w:rPr>
          <w:rFonts w:asciiTheme="minorHAnsi" w:hAnsiTheme="minorHAnsi"/>
          <w:b/>
          <w:sz w:val="22"/>
          <w:szCs w:val="22"/>
        </w:rPr>
        <w:t>Αποσφράγιση των προσφορών και ανακοίνωση τιμών</w:t>
      </w:r>
    </w:p>
    <w:p w:rsidR="00D42B33" w:rsidRPr="00D42B33" w:rsidRDefault="00D42B33" w:rsidP="00D42B33">
      <w:pPr>
        <w:ind w:right="-12" w:firstLine="284"/>
        <w:jc w:val="both"/>
        <w:rPr>
          <w:rFonts w:asciiTheme="minorHAnsi" w:hAnsiTheme="minorHAnsi"/>
          <w:b/>
          <w:sz w:val="22"/>
          <w:szCs w:val="22"/>
        </w:rPr>
      </w:pPr>
      <w:r w:rsidRPr="00D42B33">
        <w:rPr>
          <w:rFonts w:asciiTheme="minorHAnsi" w:hAnsiTheme="minorHAnsi"/>
          <w:sz w:val="22"/>
          <w:szCs w:val="22"/>
        </w:rPr>
        <w:lastRenderedPageBreak/>
        <w:t>Η αποσφράγιση των προσφορών γίνεται δημόσια ενώπιον της  επιτροπής παραλαβής και αποσφράγισης προσφορών.</w:t>
      </w:r>
    </w:p>
    <w:p w:rsidR="00D42B33" w:rsidRPr="00D42B33" w:rsidRDefault="00D42B33" w:rsidP="00D42B33">
      <w:pPr>
        <w:ind w:right="-12" w:firstLine="284"/>
        <w:jc w:val="both"/>
        <w:rPr>
          <w:rFonts w:asciiTheme="minorHAnsi" w:hAnsiTheme="minorHAnsi"/>
          <w:sz w:val="22"/>
          <w:szCs w:val="22"/>
        </w:rPr>
      </w:pPr>
      <w:r w:rsidRPr="00D42B33">
        <w:rPr>
          <w:rFonts w:asciiTheme="minorHAnsi" w:hAnsiTheme="minorHAnsi"/>
          <w:sz w:val="22"/>
          <w:szCs w:val="22"/>
        </w:rPr>
        <w:t xml:space="preserve">Η επιτροπή προβαίνει στην έναρξη της διαδικασίας αποσφράγισης των προσφορών την ημερομηνία και ώρα που ορίζεται από τη διακήρυξη. 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 </w:t>
      </w:r>
    </w:p>
    <w:p w:rsidR="00D42B33" w:rsidRPr="00D42B33" w:rsidRDefault="00D42B33" w:rsidP="00D42B33">
      <w:pPr>
        <w:ind w:right="-12" w:firstLine="284"/>
        <w:jc w:val="both"/>
        <w:rPr>
          <w:rFonts w:asciiTheme="minorHAnsi" w:hAnsiTheme="minorHAnsi"/>
          <w:sz w:val="22"/>
          <w:szCs w:val="22"/>
        </w:rPr>
      </w:pPr>
      <w:r w:rsidRPr="00D42B33">
        <w:rPr>
          <w:rFonts w:asciiTheme="minorHAnsi" w:hAnsiTheme="minorHAnsi"/>
          <w:sz w:val="22"/>
          <w:szCs w:val="22"/>
        </w:rPr>
        <w:t>Η αποσφράγιση γίνεται με την παρακάτω διαδικασία:</w:t>
      </w:r>
    </w:p>
    <w:p w:rsidR="00D42B33" w:rsidRPr="00D42B33" w:rsidRDefault="00D42B33" w:rsidP="00D42B33">
      <w:pPr>
        <w:ind w:right="-12" w:firstLine="284"/>
        <w:jc w:val="both"/>
        <w:rPr>
          <w:rFonts w:asciiTheme="minorHAnsi" w:hAnsiTheme="minorHAnsi"/>
          <w:sz w:val="22"/>
          <w:szCs w:val="22"/>
        </w:rPr>
      </w:pPr>
      <w:r w:rsidRPr="00D42B33">
        <w:rPr>
          <w:rFonts w:asciiTheme="minorHAnsi" w:hAnsiTheme="minorHAnsi"/>
          <w:sz w:val="22"/>
          <w:szCs w:val="22"/>
        </w:rPr>
        <w:t>Αποσφραγίζεται ο κυρίως φάκελος καθώς και ο φάκελος της  τεχνικής προσφοράς, μονογράφονται δε και σφραγίζονται από την επιτροπή όλα τα δικαιολογητικά και η τεχνική προσφορά κατά φύλλο.</w:t>
      </w:r>
    </w:p>
    <w:p w:rsidR="00D42B33" w:rsidRPr="00D42B33" w:rsidRDefault="00D42B33" w:rsidP="00D42B33">
      <w:pPr>
        <w:ind w:right="-12" w:firstLine="284"/>
        <w:jc w:val="both"/>
        <w:rPr>
          <w:rFonts w:asciiTheme="minorHAnsi" w:hAnsiTheme="minorHAnsi"/>
          <w:sz w:val="22"/>
          <w:szCs w:val="22"/>
        </w:rPr>
      </w:pPr>
      <w:r w:rsidRPr="00D42B33">
        <w:rPr>
          <w:rFonts w:asciiTheme="minorHAnsi" w:hAnsiTheme="minorHAnsi" w:cs="Tahoma"/>
          <w:sz w:val="22"/>
          <w:szCs w:val="22"/>
        </w:rPr>
        <w:t xml:space="preserve">Ο φάκελος της οικονομικής προσφοράς </w:t>
      </w:r>
      <w:r w:rsidRPr="00D42B33">
        <w:rPr>
          <w:rStyle w:val="ab"/>
          <w:rFonts w:asciiTheme="minorHAnsi" w:hAnsiTheme="minorHAnsi" w:cs="Tahoma"/>
          <w:sz w:val="22"/>
          <w:szCs w:val="22"/>
        </w:rPr>
        <w:t xml:space="preserve">δεν </w:t>
      </w:r>
      <w:r w:rsidRPr="00D42B33">
        <w:rPr>
          <w:rFonts w:asciiTheme="minorHAnsi" w:hAnsiTheme="minorHAnsi" w:cs="Tahoma"/>
          <w:sz w:val="22"/>
          <w:szCs w:val="22"/>
        </w:rPr>
        <w:t>αποσφραγίζεται, αλλά μονογράφεται και σφραγίζεται από την επιτροπή. Η αποσφράγιση του οικονομικού φακέλου θα γίνει την ημερομηνία και ώρα που θα ορίζεται από πρόσκληση της αρμόδιας επιτροπής.</w:t>
      </w:r>
    </w:p>
    <w:p w:rsidR="00D42B33" w:rsidRPr="00D42B33" w:rsidRDefault="00D42B33" w:rsidP="00D42B33">
      <w:pPr>
        <w:ind w:right="-12" w:firstLine="284"/>
        <w:jc w:val="both"/>
        <w:rPr>
          <w:rFonts w:asciiTheme="minorHAnsi" w:hAnsiTheme="minorHAnsi"/>
          <w:sz w:val="22"/>
          <w:szCs w:val="22"/>
        </w:rPr>
      </w:pPr>
      <w:r w:rsidRPr="00D42B33">
        <w:rPr>
          <w:rFonts w:asciiTheme="minorHAnsi" w:hAnsiTheme="minorHAnsi"/>
          <w:sz w:val="22"/>
          <w:szCs w:val="22"/>
        </w:rPr>
        <w:t>Οι φάκελοι των οικονομικών προσφορών, για όσες προσφορές δεν κρίθηκαν – κατά την αξιολόγηση των τεχνικών και λοιπών στοιχείων – αποδεκτές, δεν αποσφραγίζονται αλλά επιστρέφονται.</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 xml:space="preserve">Οποιαδήποτε πληροφόρηση των ενδιαφερομένων μπορεί να γίνει και μέσω </w:t>
      </w:r>
      <w:proofErr w:type="spellStart"/>
      <w:r w:rsidRPr="00D42B33">
        <w:rPr>
          <w:rFonts w:asciiTheme="minorHAnsi" w:hAnsiTheme="minorHAnsi"/>
          <w:bCs/>
          <w:sz w:val="22"/>
          <w:szCs w:val="22"/>
        </w:rPr>
        <w:t>fax</w:t>
      </w:r>
      <w:proofErr w:type="spellEnd"/>
      <w:r w:rsidRPr="00D42B33">
        <w:rPr>
          <w:rFonts w:asciiTheme="minorHAnsi" w:hAnsiTheme="minorHAnsi"/>
          <w:bCs/>
          <w:sz w:val="22"/>
          <w:szCs w:val="22"/>
        </w:rPr>
        <w:t xml:space="preserve"> με απόδειξη.</w:t>
      </w:r>
    </w:p>
    <w:p w:rsidR="00D42B33" w:rsidRPr="00D42B33" w:rsidRDefault="00D42B33" w:rsidP="00D42B33">
      <w:pPr>
        <w:tabs>
          <w:tab w:val="left" w:pos="180"/>
        </w:tabs>
        <w:ind w:right="-12"/>
        <w:jc w:val="both"/>
        <w:rPr>
          <w:rFonts w:asciiTheme="minorHAnsi" w:hAnsiTheme="minorHAnsi"/>
          <w:sz w:val="22"/>
          <w:szCs w:val="22"/>
        </w:rPr>
      </w:pPr>
    </w:p>
    <w:p w:rsidR="00D42B33" w:rsidRPr="00D42B33" w:rsidRDefault="00D42B33" w:rsidP="00D42B33">
      <w:pPr>
        <w:ind w:right="-12"/>
        <w:jc w:val="both"/>
        <w:rPr>
          <w:rFonts w:asciiTheme="minorHAnsi" w:hAnsiTheme="minorHAnsi"/>
          <w:b/>
          <w:sz w:val="22"/>
          <w:szCs w:val="22"/>
        </w:rPr>
      </w:pPr>
      <w:r w:rsidRPr="00D42B33">
        <w:rPr>
          <w:rFonts w:asciiTheme="minorHAnsi" w:hAnsiTheme="minorHAnsi"/>
          <w:b/>
          <w:sz w:val="22"/>
          <w:szCs w:val="22"/>
        </w:rPr>
        <w:t>Άρθρο 18</w:t>
      </w:r>
      <w:r w:rsidRPr="00D42B33">
        <w:rPr>
          <w:rFonts w:asciiTheme="minorHAnsi" w:hAnsiTheme="minorHAnsi"/>
          <w:b/>
          <w:sz w:val="22"/>
          <w:szCs w:val="22"/>
          <w:vertAlign w:val="superscript"/>
        </w:rPr>
        <w:t xml:space="preserve">ο </w:t>
      </w:r>
      <w:r w:rsidRPr="00D42B33">
        <w:rPr>
          <w:rFonts w:asciiTheme="minorHAnsi" w:hAnsiTheme="minorHAnsi"/>
          <w:b/>
          <w:sz w:val="22"/>
          <w:szCs w:val="22"/>
        </w:rPr>
        <w:t>: Τεχνικές προδιαγραφές</w:t>
      </w:r>
    </w:p>
    <w:p w:rsidR="00D42B33" w:rsidRPr="00D42B33" w:rsidRDefault="00D42B33" w:rsidP="00D42B33">
      <w:pPr>
        <w:pStyle w:val="a3"/>
        <w:ind w:right="-12" w:firstLine="284"/>
        <w:rPr>
          <w:rFonts w:asciiTheme="minorHAnsi" w:hAnsiTheme="minorHAnsi"/>
          <w:sz w:val="22"/>
          <w:szCs w:val="22"/>
        </w:rPr>
      </w:pPr>
      <w:r w:rsidRPr="00D42B33">
        <w:rPr>
          <w:rFonts w:asciiTheme="minorHAnsi" w:hAnsiTheme="minorHAnsi"/>
          <w:sz w:val="22"/>
          <w:szCs w:val="22"/>
        </w:rPr>
        <w:t>Τα προσφερόμενα είδη πρέπει να πληρούν τις  τεχνικές προδιαγραφές που περιγράφονται στο παράρτημα με τίτλο ΤΕΧΝΙΚΗ ΕΚΘΕΣΗ το οποίο αποτελεί αναπόσπαστο μέρος της παρούσας.</w:t>
      </w:r>
    </w:p>
    <w:p w:rsidR="00D42B33" w:rsidRPr="00D42B33" w:rsidRDefault="00D42B33" w:rsidP="00D42B33">
      <w:pPr>
        <w:tabs>
          <w:tab w:val="left" w:pos="180"/>
        </w:tabs>
        <w:ind w:right="-12"/>
        <w:jc w:val="both"/>
        <w:rPr>
          <w:rFonts w:asciiTheme="minorHAnsi" w:hAnsiTheme="minorHAnsi"/>
          <w:sz w:val="22"/>
          <w:szCs w:val="22"/>
        </w:rPr>
      </w:pPr>
    </w:p>
    <w:p w:rsidR="00D42B33" w:rsidRPr="00D42B33" w:rsidRDefault="00D42B33" w:rsidP="00D42B33">
      <w:pPr>
        <w:tabs>
          <w:tab w:val="left" w:pos="180"/>
        </w:tabs>
        <w:ind w:right="-12"/>
        <w:jc w:val="both"/>
        <w:rPr>
          <w:rFonts w:asciiTheme="minorHAnsi" w:hAnsiTheme="minorHAnsi"/>
          <w:b/>
          <w:sz w:val="22"/>
          <w:szCs w:val="22"/>
        </w:rPr>
      </w:pPr>
      <w:r w:rsidRPr="00D42B33">
        <w:rPr>
          <w:rFonts w:asciiTheme="minorHAnsi" w:hAnsiTheme="minorHAnsi"/>
          <w:b/>
          <w:sz w:val="22"/>
          <w:szCs w:val="22"/>
        </w:rPr>
        <w:t>Άρθρο 19</w:t>
      </w:r>
      <w:r w:rsidRPr="00D42B33">
        <w:rPr>
          <w:rFonts w:asciiTheme="minorHAnsi" w:hAnsiTheme="minorHAnsi"/>
          <w:b/>
          <w:sz w:val="22"/>
          <w:szCs w:val="22"/>
          <w:vertAlign w:val="superscript"/>
        </w:rPr>
        <w:t>ο</w:t>
      </w:r>
      <w:r w:rsidRPr="00D42B33">
        <w:rPr>
          <w:rFonts w:asciiTheme="minorHAnsi" w:hAnsiTheme="minorHAnsi"/>
          <w:sz w:val="22"/>
          <w:szCs w:val="22"/>
        </w:rPr>
        <w:t xml:space="preserve"> </w:t>
      </w:r>
      <w:r w:rsidRPr="00D42B33">
        <w:rPr>
          <w:rFonts w:asciiTheme="minorHAnsi" w:hAnsiTheme="minorHAnsi"/>
          <w:b/>
          <w:sz w:val="22"/>
          <w:szCs w:val="22"/>
        </w:rPr>
        <w:t>: Αξιολόγηση προσφορών</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Κατά την αξιολόγηση των προσφορών για την τελική επιλογή κριτήριο είναι η χαμηλότερη τιμή και λαμβάνονται υπόψη κυρίως η συμφωνία με τις τεχνικές προδιαγραφές της διακήρυξης, ο ανταγωνισμός που αναπτύχθηκε.</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 xml:space="preserve">Ισότιμες θεωρούνται οι προσφορές με την ίδια ακριβώς τιμή για ένα προϊόν. </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Στην περίπτωση ισότιμων προσφορών για ένα προϊόν, μπορεί η επιτροπή με απόφαση της να διενεργήσει κλήρωση είτε σε περίπτωση διαιρετών υλικών να κατανείμει ισόποσα τις ποσότητες.</w:t>
      </w:r>
    </w:p>
    <w:p w:rsidR="00D42B33" w:rsidRPr="00D42B33" w:rsidRDefault="00D42B33" w:rsidP="00D42B33">
      <w:pPr>
        <w:ind w:left="427" w:right="-12"/>
        <w:jc w:val="both"/>
        <w:rPr>
          <w:rFonts w:asciiTheme="minorHAnsi" w:hAnsiTheme="minorHAnsi"/>
          <w:b/>
          <w:bCs/>
          <w:sz w:val="22"/>
          <w:szCs w:val="22"/>
        </w:rPr>
      </w:pPr>
    </w:p>
    <w:p w:rsidR="00D42B33" w:rsidRPr="00D42B33" w:rsidRDefault="00D42B33" w:rsidP="00D42B33">
      <w:pPr>
        <w:ind w:right="-12" w:firstLine="142"/>
        <w:jc w:val="both"/>
        <w:rPr>
          <w:rFonts w:asciiTheme="minorHAnsi" w:hAnsiTheme="minorHAnsi"/>
          <w:b/>
          <w:bCs/>
          <w:sz w:val="22"/>
          <w:szCs w:val="22"/>
        </w:rPr>
      </w:pPr>
      <w:r w:rsidRPr="00D42B33">
        <w:rPr>
          <w:rFonts w:asciiTheme="minorHAnsi" w:hAnsiTheme="minorHAnsi"/>
          <w:b/>
          <w:bCs/>
          <w:sz w:val="22"/>
          <w:szCs w:val="22"/>
        </w:rPr>
        <w:t>Άρθρο 20</w:t>
      </w:r>
      <w:r w:rsidRPr="00D42B33">
        <w:rPr>
          <w:rFonts w:asciiTheme="minorHAnsi" w:hAnsiTheme="minorHAnsi"/>
          <w:b/>
          <w:bCs/>
          <w:sz w:val="22"/>
          <w:szCs w:val="22"/>
          <w:vertAlign w:val="superscript"/>
        </w:rPr>
        <w:t>o</w:t>
      </w:r>
      <w:r w:rsidRPr="00D42B33">
        <w:rPr>
          <w:rFonts w:asciiTheme="minorHAnsi" w:hAnsiTheme="minorHAnsi"/>
          <w:b/>
          <w:bCs/>
          <w:sz w:val="22"/>
          <w:szCs w:val="22"/>
        </w:rPr>
        <w:t>: Παραλαβή υλικών</w:t>
      </w:r>
    </w:p>
    <w:p w:rsidR="00D42B33" w:rsidRPr="00D42B33" w:rsidRDefault="00D42B33" w:rsidP="00D42B33">
      <w:pPr>
        <w:autoSpaceDE w:val="0"/>
        <w:autoSpaceDN w:val="0"/>
        <w:adjustRightInd w:val="0"/>
        <w:ind w:right="-12" w:firstLine="284"/>
        <w:jc w:val="both"/>
        <w:rPr>
          <w:rFonts w:asciiTheme="minorHAnsi" w:hAnsiTheme="minorHAnsi" w:cs="TimesNewRomanPS-BoldMT"/>
          <w:b/>
          <w:bCs/>
          <w:sz w:val="22"/>
          <w:szCs w:val="22"/>
        </w:rPr>
      </w:pPr>
      <w:r w:rsidRPr="00D42B33">
        <w:rPr>
          <w:rFonts w:asciiTheme="minorHAnsi" w:hAnsiTheme="minorHAnsi"/>
          <w:sz w:val="22"/>
          <w:szCs w:val="22"/>
        </w:rPr>
        <w:t xml:space="preserve">Η παραλαβή των υλικών γίνεται από Επιτροπή οριζόμενη από το Δ.Σ. </w:t>
      </w:r>
      <w:r w:rsidRPr="00D42B33">
        <w:rPr>
          <w:rFonts w:asciiTheme="minorHAnsi" w:hAnsiTheme="minorHAnsi"/>
          <w:bCs/>
          <w:sz w:val="22"/>
          <w:szCs w:val="22"/>
        </w:rPr>
        <w:t>ύστερα από ποσοτικό, ποιοτικό και μακροσκοπικό έλεγχο συντάσσοντας το σχετικό πρωτόκολλο παραλαβής</w:t>
      </w:r>
      <w:r w:rsidRPr="00D42B33">
        <w:rPr>
          <w:rFonts w:asciiTheme="minorHAnsi" w:hAnsiTheme="minorHAnsi" w:cs="TimesNewRomanPS-BoldMT"/>
          <w:b/>
          <w:bCs/>
          <w:sz w:val="22"/>
          <w:szCs w:val="22"/>
        </w:rPr>
        <w:t>.</w:t>
      </w:r>
    </w:p>
    <w:p w:rsidR="00D42B33" w:rsidRPr="00D42B33" w:rsidRDefault="00D42B33" w:rsidP="00D42B33">
      <w:pPr>
        <w:tabs>
          <w:tab w:val="left" w:pos="180"/>
        </w:tabs>
        <w:ind w:right="-12"/>
        <w:jc w:val="both"/>
        <w:rPr>
          <w:rFonts w:asciiTheme="minorHAnsi" w:hAnsiTheme="minorHAnsi"/>
          <w:sz w:val="22"/>
          <w:szCs w:val="22"/>
        </w:rPr>
      </w:pPr>
    </w:p>
    <w:p w:rsidR="00D42B33" w:rsidRPr="00D42B33" w:rsidRDefault="00D42B33" w:rsidP="00D42B33">
      <w:pPr>
        <w:ind w:right="-12"/>
        <w:jc w:val="both"/>
        <w:rPr>
          <w:rFonts w:asciiTheme="minorHAnsi" w:hAnsiTheme="minorHAnsi"/>
          <w:b/>
          <w:bCs/>
          <w:sz w:val="22"/>
          <w:szCs w:val="22"/>
        </w:rPr>
      </w:pPr>
      <w:r w:rsidRPr="00D42B33">
        <w:rPr>
          <w:rFonts w:asciiTheme="minorHAnsi" w:hAnsiTheme="minorHAnsi"/>
          <w:b/>
          <w:bCs/>
          <w:sz w:val="22"/>
          <w:szCs w:val="22"/>
        </w:rPr>
        <w:t>Άρθρο 21</w:t>
      </w:r>
      <w:r w:rsidRPr="00D42B33">
        <w:rPr>
          <w:rFonts w:asciiTheme="minorHAnsi" w:hAnsiTheme="minorHAnsi"/>
          <w:b/>
          <w:bCs/>
          <w:sz w:val="22"/>
          <w:szCs w:val="22"/>
          <w:vertAlign w:val="superscript"/>
        </w:rPr>
        <w:t>ο</w:t>
      </w:r>
      <w:r w:rsidRPr="00D42B33">
        <w:rPr>
          <w:rFonts w:asciiTheme="minorHAnsi" w:hAnsiTheme="minorHAnsi"/>
          <w:b/>
          <w:bCs/>
          <w:sz w:val="22"/>
          <w:szCs w:val="22"/>
        </w:rPr>
        <w:t>: Χρόνος παράδοσης</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Τα υπό προμήθεια βιβλία  θα παραδοθούν στο Δήμο Κω αποκλειστικά με έξοδα του προμηθευτή σε έξι  μήνες (6) από την ημερομηνία υπογραφής της σύμβασης.</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Ο συμβατικός χρόνος παράδοσης μπορεί να παρατείνεται σύμφωνα με τα παραπάνω, το ανώτερο μέχρι του 1/2 αυτού με επιφύλαξη των δικαιωμάτων του Δήμου για την επιβολή των προβλεπόμενων κυρώσεων (Άρθρο 33 ΕΚΠΟΤΑ).</w:t>
      </w:r>
    </w:p>
    <w:p w:rsidR="00D42B33" w:rsidRPr="00D42B33" w:rsidRDefault="00D42B33" w:rsidP="00D42B33">
      <w:pPr>
        <w:autoSpaceDE w:val="0"/>
        <w:autoSpaceDN w:val="0"/>
        <w:adjustRightInd w:val="0"/>
        <w:ind w:right="-12" w:firstLine="284"/>
        <w:jc w:val="both"/>
        <w:rPr>
          <w:rFonts w:asciiTheme="minorHAnsi" w:hAnsiTheme="minorHAnsi"/>
          <w:bCs/>
          <w:sz w:val="22"/>
          <w:szCs w:val="22"/>
        </w:rPr>
      </w:pPr>
      <w:r w:rsidRPr="00D42B33">
        <w:rPr>
          <w:rFonts w:asciiTheme="minorHAnsi" w:hAnsiTheme="minorHAnsi"/>
          <w:bCs/>
          <w:sz w:val="22"/>
          <w:szCs w:val="22"/>
        </w:rPr>
        <w:t>Επισημαίνεται ότι μετά τη λήξη της παραπάνω παράτασης, θα κινείται η διαδικασία κήρυξης του προμηθευτή εκπτώτου.</w:t>
      </w:r>
    </w:p>
    <w:p w:rsidR="00D42B33" w:rsidRPr="00D42B33" w:rsidRDefault="00D42B33" w:rsidP="00D42B33">
      <w:pPr>
        <w:tabs>
          <w:tab w:val="left" w:pos="180"/>
        </w:tabs>
        <w:ind w:right="-12"/>
        <w:jc w:val="both"/>
        <w:rPr>
          <w:rFonts w:asciiTheme="minorHAnsi" w:hAnsiTheme="minorHAnsi"/>
          <w:sz w:val="22"/>
          <w:szCs w:val="22"/>
        </w:rPr>
      </w:pPr>
    </w:p>
    <w:p w:rsidR="00D42B33" w:rsidRPr="00D42B33" w:rsidRDefault="00D42B33" w:rsidP="00D42B33">
      <w:pPr>
        <w:tabs>
          <w:tab w:val="left" w:pos="180"/>
        </w:tabs>
        <w:ind w:right="-12"/>
        <w:jc w:val="both"/>
        <w:rPr>
          <w:rFonts w:asciiTheme="minorHAnsi" w:hAnsiTheme="minorHAnsi"/>
          <w:sz w:val="22"/>
          <w:szCs w:val="22"/>
        </w:rPr>
      </w:pPr>
      <w:r w:rsidRPr="00D42B33">
        <w:rPr>
          <w:rFonts w:asciiTheme="minorHAnsi" w:hAnsiTheme="minorHAnsi"/>
          <w:b/>
          <w:sz w:val="22"/>
          <w:szCs w:val="22"/>
        </w:rPr>
        <w:t>Άρθρο 22</w:t>
      </w:r>
      <w:r w:rsidRPr="00D42B33">
        <w:rPr>
          <w:rFonts w:asciiTheme="minorHAnsi" w:hAnsiTheme="minorHAnsi"/>
          <w:b/>
          <w:sz w:val="22"/>
          <w:szCs w:val="22"/>
          <w:vertAlign w:val="superscript"/>
        </w:rPr>
        <w:t>ο</w:t>
      </w:r>
      <w:r w:rsidRPr="00D42B33">
        <w:rPr>
          <w:rFonts w:asciiTheme="minorHAnsi" w:hAnsiTheme="minorHAnsi"/>
          <w:b/>
          <w:sz w:val="22"/>
          <w:szCs w:val="22"/>
        </w:rPr>
        <w:t xml:space="preserve"> :</w:t>
      </w:r>
      <w:r w:rsidRPr="00D42B33">
        <w:rPr>
          <w:rFonts w:asciiTheme="minorHAnsi" w:hAnsiTheme="minorHAnsi"/>
          <w:sz w:val="22"/>
          <w:szCs w:val="22"/>
        </w:rPr>
        <w:t xml:space="preserve"> </w:t>
      </w:r>
      <w:r w:rsidRPr="00D42B33">
        <w:rPr>
          <w:rFonts w:asciiTheme="minorHAnsi" w:hAnsiTheme="minorHAnsi"/>
          <w:b/>
          <w:sz w:val="22"/>
          <w:szCs w:val="22"/>
        </w:rPr>
        <w:t>Δημοσίευση</w:t>
      </w:r>
    </w:p>
    <w:p w:rsidR="00D42B33" w:rsidRPr="00D42B33" w:rsidRDefault="00D42B33" w:rsidP="00D42B33">
      <w:pPr>
        <w:ind w:right="-12"/>
        <w:jc w:val="both"/>
        <w:rPr>
          <w:rFonts w:asciiTheme="minorHAnsi" w:hAnsiTheme="minorHAnsi"/>
          <w:sz w:val="22"/>
          <w:szCs w:val="22"/>
        </w:rPr>
      </w:pPr>
      <w:r w:rsidRPr="00D42B33">
        <w:rPr>
          <w:rFonts w:asciiTheme="minorHAnsi" w:hAnsiTheme="minorHAnsi"/>
          <w:sz w:val="22"/>
          <w:szCs w:val="22"/>
        </w:rPr>
        <w:t xml:space="preserve">Σε μια (1 </w:t>
      </w:r>
      <w:r>
        <w:rPr>
          <w:rFonts w:asciiTheme="minorHAnsi" w:hAnsiTheme="minorHAnsi"/>
          <w:sz w:val="22"/>
          <w:szCs w:val="22"/>
        </w:rPr>
        <w:t xml:space="preserve">) τοπική ημερήσια ή εβδομαδιαία. </w:t>
      </w:r>
      <w:r w:rsidRPr="00D42B33">
        <w:rPr>
          <w:rFonts w:asciiTheme="minorHAnsi" w:hAnsiTheme="minorHAnsi"/>
          <w:sz w:val="22"/>
          <w:szCs w:val="22"/>
        </w:rPr>
        <w:t>Η δαπάνη δημοσιεύσεως βαρύνει τον τελικό προμηθευτή.</w:t>
      </w:r>
    </w:p>
    <w:p w:rsidR="00D42B33" w:rsidRPr="00D42B33" w:rsidRDefault="00D42B33" w:rsidP="00D42B33">
      <w:pPr>
        <w:tabs>
          <w:tab w:val="left" w:pos="180"/>
        </w:tabs>
        <w:ind w:right="561"/>
        <w:jc w:val="both"/>
        <w:rPr>
          <w:rFonts w:asciiTheme="minorHAnsi" w:hAnsiTheme="minorHAnsi"/>
          <w:sz w:val="22"/>
          <w:szCs w:val="22"/>
        </w:rPr>
      </w:pPr>
    </w:p>
    <w:p w:rsidR="00D42B33" w:rsidRPr="00D42B33" w:rsidRDefault="00D42B33" w:rsidP="00D42B33">
      <w:pPr>
        <w:tabs>
          <w:tab w:val="left" w:pos="180"/>
        </w:tabs>
        <w:ind w:right="561"/>
        <w:jc w:val="center"/>
        <w:rPr>
          <w:rFonts w:ascii="Calibri" w:hAnsi="Calibri"/>
          <w:b/>
          <w:sz w:val="22"/>
          <w:szCs w:val="22"/>
        </w:rPr>
      </w:pPr>
      <w:r w:rsidRPr="00D42B33">
        <w:rPr>
          <w:rFonts w:asciiTheme="minorHAnsi" w:hAnsiTheme="minorHAnsi"/>
          <w:b/>
          <w:sz w:val="22"/>
          <w:szCs w:val="22"/>
        </w:rPr>
        <w:t xml:space="preserve">               </w:t>
      </w:r>
    </w:p>
    <w:p w:rsidR="00D42B33" w:rsidRDefault="00D42B33" w:rsidP="00D42B33">
      <w:pPr>
        <w:tabs>
          <w:tab w:val="left" w:pos="4665"/>
          <w:tab w:val="center" w:pos="4791"/>
        </w:tabs>
        <w:jc w:val="center"/>
        <w:rPr>
          <w:rFonts w:ascii="Calibri" w:hAnsi="Calibri"/>
          <w:b/>
          <w:sz w:val="22"/>
          <w:szCs w:val="22"/>
        </w:rPr>
      </w:pPr>
      <w:r w:rsidRPr="00D42B33">
        <w:rPr>
          <w:rFonts w:ascii="Calibri" w:hAnsi="Calibri"/>
          <w:b/>
          <w:sz w:val="22"/>
          <w:szCs w:val="22"/>
        </w:rPr>
        <w:t>Ο ΔΗΜΑΡΧΟΣ</w:t>
      </w:r>
    </w:p>
    <w:p w:rsidR="00D42B33" w:rsidRPr="00D42B33" w:rsidRDefault="00D42B33" w:rsidP="00D42B33">
      <w:pPr>
        <w:rPr>
          <w:rFonts w:ascii="Calibri" w:hAnsi="Calibri"/>
          <w:sz w:val="22"/>
          <w:szCs w:val="22"/>
        </w:rPr>
      </w:pPr>
    </w:p>
    <w:p w:rsidR="00D42B33" w:rsidRDefault="00D42B33" w:rsidP="00D42B33">
      <w:pPr>
        <w:rPr>
          <w:rFonts w:ascii="Calibri" w:hAnsi="Calibri"/>
          <w:sz w:val="22"/>
          <w:szCs w:val="22"/>
        </w:rPr>
      </w:pPr>
    </w:p>
    <w:p w:rsidR="00D42B33" w:rsidRPr="00D42B33" w:rsidRDefault="00D42B33" w:rsidP="00D42B33">
      <w:pPr>
        <w:tabs>
          <w:tab w:val="left" w:pos="6570"/>
        </w:tabs>
        <w:ind w:right="-12"/>
        <w:jc w:val="center"/>
        <w:rPr>
          <w:rFonts w:ascii="Calibri" w:hAnsi="Calibri" w:cs="Arial"/>
          <w:b/>
          <w:i/>
          <w:sz w:val="22"/>
          <w:szCs w:val="22"/>
        </w:rPr>
      </w:pPr>
      <w:r w:rsidRPr="00D42B33">
        <w:rPr>
          <w:rFonts w:ascii="Calibri" w:hAnsi="Calibri"/>
          <w:b/>
          <w:sz w:val="22"/>
          <w:szCs w:val="22"/>
        </w:rPr>
        <w:t>ΚΩΣΤΑΣ ΚΑΪΣΕΡΛΗΣ</w:t>
      </w:r>
    </w:p>
    <w:p w:rsidR="00D42B33" w:rsidRPr="00D42B33" w:rsidRDefault="00D42B33" w:rsidP="00D42B33">
      <w:pPr>
        <w:tabs>
          <w:tab w:val="left" w:pos="4320"/>
        </w:tabs>
        <w:rPr>
          <w:rFonts w:ascii="Calibri" w:hAnsi="Calibri"/>
          <w:sz w:val="22"/>
          <w:szCs w:val="22"/>
        </w:rPr>
      </w:pPr>
    </w:p>
    <w:p w:rsidR="00D42B33" w:rsidRPr="00D42B33" w:rsidRDefault="00D42B33" w:rsidP="00D42B33">
      <w:pPr>
        <w:framePr w:w="7920" w:h="1980" w:hRule="exact" w:hSpace="180" w:wrap="auto" w:hAnchor="page" w:xAlign="center" w:yAlign="bottom"/>
        <w:tabs>
          <w:tab w:val="left" w:pos="7680"/>
        </w:tabs>
        <w:jc w:val="center"/>
        <w:rPr>
          <w:rFonts w:ascii="Calibri" w:hAnsi="Calibri" w:cs="Arial"/>
          <w:b/>
          <w:i/>
          <w:sz w:val="22"/>
          <w:szCs w:val="22"/>
        </w:rPr>
      </w:pPr>
    </w:p>
    <w:p w:rsidR="00D42B33" w:rsidRPr="00D42B33" w:rsidRDefault="00D42B33" w:rsidP="00D42B33">
      <w:pPr>
        <w:framePr w:w="7920" w:h="1980" w:hRule="exact" w:hSpace="180" w:wrap="auto" w:hAnchor="page" w:xAlign="center" w:yAlign="bottom"/>
        <w:jc w:val="center"/>
        <w:rPr>
          <w:rFonts w:ascii="Calibri" w:hAnsi="Calibri" w:cs="Arial"/>
          <w:b/>
          <w:i/>
          <w:sz w:val="22"/>
          <w:szCs w:val="22"/>
        </w:rPr>
      </w:pPr>
    </w:p>
    <w:p w:rsidR="00D42B33" w:rsidRPr="00D42B33" w:rsidRDefault="00D42B33" w:rsidP="00D42B33">
      <w:pPr>
        <w:framePr w:w="7920" w:h="1980" w:hRule="exact" w:hSpace="180" w:wrap="auto" w:hAnchor="page" w:xAlign="center" w:yAlign="bottom"/>
        <w:jc w:val="center"/>
        <w:rPr>
          <w:rFonts w:ascii="Calibri" w:hAnsi="Calibri" w:cs="Arial"/>
          <w:b/>
          <w:i/>
          <w:sz w:val="22"/>
          <w:szCs w:val="22"/>
        </w:rPr>
      </w:pPr>
    </w:p>
    <w:p w:rsidR="00D42B33" w:rsidRPr="00D42B33" w:rsidRDefault="00D42B33" w:rsidP="00D42B33">
      <w:pPr>
        <w:tabs>
          <w:tab w:val="left" w:pos="6570"/>
        </w:tabs>
        <w:ind w:right="-12"/>
        <w:rPr>
          <w:rFonts w:ascii="Calibri" w:hAnsi="Calibri"/>
          <w:b/>
          <w:sz w:val="22"/>
          <w:szCs w:val="22"/>
        </w:rPr>
      </w:pPr>
    </w:p>
    <w:sectPr w:rsidR="00D42B33" w:rsidRPr="00D42B33" w:rsidSect="00D6775B">
      <w:headerReference w:type="default" r:id="rId8"/>
      <w:footerReference w:type="default" r:id="rId9"/>
      <w:pgSz w:w="11906" w:h="16838"/>
      <w:pgMar w:top="1134" w:right="1133"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33" w:rsidRDefault="00D42B33" w:rsidP="003C5F82">
      <w:r>
        <w:separator/>
      </w:r>
    </w:p>
  </w:endnote>
  <w:endnote w:type="continuationSeparator" w:id="0">
    <w:p w:rsidR="00D42B33" w:rsidRDefault="00D42B33" w:rsidP="003C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09891"/>
      <w:docPartObj>
        <w:docPartGallery w:val="Page Numbers (Bottom of Page)"/>
        <w:docPartUnique/>
      </w:docPartObj>
    </w:sdtPr>
    <w:sdtContent>
      <w:p w:rsidR="00D42B33" w:rsidRDefault="00D42B33">
        <w:pPr>
          <w:pStyle w:val="a8"/>
          <w:jc w:val="center"/>
        </w:pPr>
        <w:fldSimple w:instr=" PAGE   \* MERGEFORMAT ">
          <w:r w:rsidR="000604A3">
            <w:rPr>
              <w:noProof/>
            </w:rPr>
            <w:t>9</w:t>
          </w:r>
        </w:fldSimple>
      </w:p>
    </w:sdtContent>
  </w:sdt>
  <w:p w:rsidR="00D42B33" w:rsidRDefault="00D42B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33" w:rsidRDefault="00D42B33" w:rsidP="003C5F82">
      <w:r>
        <w:separator/>
      </w:r>
    </w:p>
  </w:footnote>
  <w:footnote w:type="continuationSeparator" w:id="0">
    <w:p w:rsidR="00D42B33" w:rsidRDefault="00D42B33" w:rsidP="003C5F82">
      <w:r>
        <w:continuationSeparator/>
      </w:r>
    </w:p>
  </w:footnote>
  <w:footnote w:id="1">
    <w:p w:rsidR="00D42B33" w:rsidRDefault="00D42B33" w:rsidP="00672141">
      <w:pPr>
        <w:pStyle w:val="a4"/>
        <w:jc w:val="both"/>
      </w:pPr>
      <w:r>
        <w:rPr>
          <w:rStyle w:val="a5"/>
        </w:rPr>
        <w:footnoteRef/>
      </w:r>
      <w:r>
        <w:t xml:space="preserve">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r w:rsidRPr="000B0F42">
        <w:rPr>
          <w:color w:val="FF0000"/>
          <w:sz w:val="18"/>
          <w:szCs w:val="18"/>
        </w:rPr>
        <w:t xml:space="preserve">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w:t>
      </w:r>
      <w:proofErr w:type="spellStart"/>
      <w:r w:rsidRPr="000B0F42">
        <w:rPr>
          <w:sz w:val="18"/>
          <w:szCs w:val="18"/>
        </w:rPr>
        <w:t>Μαρκόγλου</w:t>
      </w:r>
      <w:proofErr w:type="spellEnd"/>
      <w:r w:rsidRPr="000B0F42">
        <w:rPr>
          <w:sz w:val="18"/>
          <w:szCs w:val="18"/>
        </w:rPr>
        <w:t xml:space="preserve"> Σταματίου, σύμφωνα με το άρθρο 75 παρ. 2 του Ν. 3852/2010.</w:t>
      </w:r>
    </w:p>
  </w:footnote>
  <w:footnote w:id="2">
    <w:p w:rsidR="00D42B33" w:rsidRDefault="00D42B33">
      <w:pPr>
        <w:pStyle w:val="a4"/>
      </w:pPr>
      <w:r>
        <w:rPr>
          <w:rStyle w:val="a5"/>
        </w:rPr>
        <w:footnoteRef/>
      </w:r>
      <w:r>
        <w:t xml:space="preserve"> </w:t>
      </w:r>
      <w:r w:rsidRPr="000B0F42">
        <w:rPr>
          <w:sz w:val="18"/>
          <w:szCs w:val="18"/>
        </w:rPr>
        <w:t xml:space="preserve">Το τακτικό μέλος </w:t>
      </w:r>
      <w:proofErr w:type="spellStart"/>
      <w:r w:rsidRPr="000B0F42">
        <w:rPr>
          <w:sz w:val="18"/>
          <w:szCs w:val="18"/>
        </w:rPr>
        <w:t>Μπαραχάνος</w:t>
      </w:r>
      <w:proofErr w:type="spellEnd"/>
      <w:r w:rsidRPr="000B0F42">
        <w:rPr>
          <w:sz w:val="18"/>
          <w:szCs w:val="18"/>
        </w:rPr>
        <w:t xml:space="preserve"> Αθανάσιος, προσήλθε στη συνεδρίαση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w:t>
      </w:r>
    </w:p>
  </w:footnote>
  <w:footnote w:id="3">
    <w:p w:rsidR="00D42B33" w:rsidRDefault="00D42B33" w:rsidP="00672141">
      <w:pPr>
        <w:pStyle w:val="a4"/>
        <w:rPr>
          <w:sz w:val="18"/>
          <w:szCs w:val="18"/>
        </w:rPr>
      </w:pPr>
      <w:r>
        <w:rPr>
          <w:rStyle w:val="a5"/>
        </w:rPr>
        <w:footnoteRef/>
      </w:r>
      <w:r>
        <w:t xml:space="preserve"> </w:t>
      </w:r>
      <w:r w:rsidRPr="000B0F42">
        <w:rPr>
          <w:sz w:val="18"/>
          <w:szCs w:val="18"/>
        </w:rPr>
        <w:t>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τακτικού μέλους Ζερβού Νικολάου   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p w:rsidR="00D42B33" w:rsidRPr="000B0F42" w:rsidRDefault="00D42B33" w:rsidP="00672141">
      <w:pPr>
        <w:pStyle w:val="a4"/>
        <w:jc w:val="both"/>
        <w:rPr>
          <w:sz w:val="18"/>
          <w:szCs w:val="18"/>
        </w:rPr>
      </w:pPr>
      <w:r>
        <w:rPr>
          <w:sz w:val="18"/>
          <w:szCs w:val="18"/>
          <w:vertAlign w:val="superscript"/>
        </w:rPr>
        <w:t xml:space="preserve">4 </w:t>
      </w:r>
      <w:r w:rsidRPr="000B0F42">
        <w:rPr>
          <w:sz w:val="18"/>
          <w:szCs w:val="18"/>
        </w:rPr>
        <w:t xml:space="preserve">Το τακτικό μέλος </w:t>
      </w:r>
      <w:proofErr w:type="spellStart"/>
      <w:r w:rsidRPr="000B0F42">
        <w:rPr>
          <w:sz w:val="18"/>
          <w:szCs w:val="18"/>
        </w:rPr>
        <w:t>Κιλιμάτος</w:t>
      </w:r>
      <w:proofErr w:type="spellEnd"/>
      <w:r w:rsidRPr="000B0F42">
        <w:rPr>
          <w:sz w:val="18"/>
          <w:szCs w:val="18"/>
        </w:rPr>
        <w:t xml:space="preserve"> Νικόλαος, προσήλθε στη συνεδρίαση  μετά τη συζήτηση και λήψη απόφασης επί του 8</w:t>
      </w:r>
      <w:r w:rsidRPr="000B0F42">
        <w:rPr>
          <w:sz w:val="18"/>
          <w:szCs w:val="18"/>
          <w:vertAlign w:val="superscript"/>
        </w:rPr>
        <w:t>ου</w:t>
      </w:r>
      <w:r w:rsidRPr="000B0F42">
        <w:rPr>
          <w:sz w:val="18"/>
          <w:szCs w:val="18"/>
        </w:rPr>
        <w:t xml:space="preserve"> θέματος της ημερήσιας διάταξης.  </w:t>
      </w:r>
    </w:p>
    <w:p w:rsidR="00D42B33" w:rsidRPr="00672141" w:rsidRDefault="00D42B33" w:rsidP="00672141">
      <w:pPr>
        <w:pStyle w:val="a4"/>
        <w:rPr>
          <w:sz w:val="18"/>
          <w:szCs w:val="18"/>
        </w:rPr>
      </w:pPr>
    </w:p>
    <w:p w:rsidR="00D42B33" w:rsidRDefault="00D42B33">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33" w:rsidRPr="002A28AA" w:rsidRDefault="00D42B33" w:rsidP="000D3638">
    <w:pPr>
      <w:pStyle w:val="a7"/>
      <w:jc w:val="right"/>
    </w:pPr>
    <w:r>
      <w:rPr>
        <w:lang w:val="en-US"/>
      </w:rPr>
      <w:t xml:space="preserve">  </w:t>
    </w:r>
    <w:r>
      <w:t xml:space="preserve">                                                  </w:t>
    </w:r>
    <w:r>
      <w:rPr>
        <w:lang w:val="en-US"/>
      </w:rPr>
      <w:t xml:space="preserve"> </w:t>
    </w:r>
    <w:r>
      <w:t>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F1508"/>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F13044"/>
    <w:multiLevelType w:val="hybridMultilevel"/>
    <w:tmpl w:val="DDF6C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144A5D"/>
    <w:multiLevelType w:val="hybridMultilevel"/>
    <w:tmpl w:val="41EA4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821379"/>
    <w:multiLevelType w:val="hybridMultilevel"/>
    <w:tmpl w:val="7860A00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nsid w:val="1319693F"/>
    <w:multiLevelType w:val="hybridMultilevel"/>
    <w:tmpl w:val="2976F748"/>
    <w:lvl w:ilvl="0" w:tplc="45AC288A">
      <w:start w:val="1"/>
      <w:numFmt w:val="bullet"/>
      <w:lvlText w:val=""/>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7">
    <w:nsid w:val="14D2717B"/>
    <w:multiLevelType w:val="hybridMultilevel"/>
    <w:tmpl w:val="7E446AE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8">
    <w:nsid w:val="158D6673"/>
    <w:multiLevelType w:val="hybridMultilevel"/>
    <w:tmpl w:val="27AA1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1C7829"/>
    <w:multiLevelType w:val="hybridMultilevel"/>
    <w:tmpl w:val="29DAF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CE1F3C"/>
    <w:multiLevelType w:val="hybridMultilevel"/>
    <w:tmpl w:val="0EFC47F2"/>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1">
    <w:nsid w:val="1FB87DB2"/>
    <w:multiLevelType w:val="hybridMultilevel"/>
    <w:tmpl w:val="9F0E5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BC1617"/>
    <w:multiLevelType w:val="hybridMultilevel"/>
    <w:tmpl w:val="252C8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DE240D"/>
    <w:multiLevelType w:val="hybridMultilevel"/>
    <w:tmpl w:val="2E480DB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315360"/>
    <w:multiLevelType w:val="hybridMultilevel"/>
    <w:tmpl w:val="7A98819C"/>
    <w:lvl w:ilvl="0" w:tplc="A538ECC4">
      <w:start w:val="1"/>
      <w:numFmt w:val="decimal"/>
      <w:lvlText w:val="%1."/>
      <w:lvlJc w:val="left"/>
      <w:pPr>
        <w:ind w:left="960" w:hanging="360"/>
      </w:pPr>
      <w:rPr>
        <w:rFonts w:ascii="Times New Roman" w:hAnsi="Times New Roman" w:cs="Times New Roman" w:hint="default"/>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5">
    <w:nsid w:val="2BE65FF4"/>
    <w:multiLevelType w:val="hybridMultilevel"/>
    <w:tmpl w:val="0A862724"/>
    <w:lvl w:ilvl="0" w:tplc="8D521CA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2C1437CD"/>
    <w:multiLevelType w:val="hybridMultilevel"/>
    <w:tmpl w:val="9898763C"/>
    <w:lvl w:ilvl="0" w:tplc="4A6A1D8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5F20AD"/>
    <w:multiLevelType w:val="hybridMultilevel"/>
    <w:tmpl w:val="681C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683F2E"/>
    <w:multiLevelType w:val="hybridMultilevel"/>
    <w:tmpl w:val="ECC60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2A5EE1"/>
    <w:multiLevelType w:val="hybridMultilevel"/>
    <w:tmpl w:val="685AC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C0F1E48"/>
    <w:multiLevelType w:val="hybridMultilevel"/>
    <w:tmpl w:val="DEFACB4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C2E21C2"/>
    <w:multiLevelType w:val="hybridMultilevel"/>
    <w:tmpl w:val="977AA1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117009E"/>
    <w:multiLevelType w:val="hybridMultilevel"/>
    <w:tmpl w:val="AE72CB2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7B90038"/>
    <w:multiLevelType w:val="hybridMultilevel"/>
    <w:tmpl w:val="1FA212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7E7518D"/>
    <w:multiLevelType w:val="hybridMultilevel"/>
    <w:tmpl w:val="081692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9B22724"/>
    <w:multiLevelType w:val="hybridMultilevel"/>
    <w:tmpl w:val="D3F63F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A47040F"/>
    <w:multiLevelType w:val="hybridMultilevel"/>
    <w:tmpl w:val="3C225B7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BCD59AF"/>
    <w:multiLevelType w:val="hybridMultilevel"/>
    <w:tmpl w:val="B68EFEAA"/>
    <w:lvl w:ilvl="0" w:tplc="3D0C405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0">
    <w:nsid w:val="70007036"/>
    <w:multiLevelType w:val="hybridMultilevel"/>
    <w:tmpl w:val="34DE7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01365DD"/>
    <w:multiLevelType w:val="hybridMultilevel"/>
    <w:tmpl w:val="5AF6EBB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8"/>
  </w:num>
  <w:num w:numId="8">
    <w:abstractNumId w:val="25"/>
  </w:num>
  <w:num w:numId="9">
    <w:abstractNumId w:val="27"/>
  </w:num>
  <w:num w:numId="10">
    <w:abstractNumId w:val="15"/>
  </w:num>
  <w:num w:numId="11">
    <w:abstractNumId w:val="1"/>
  </w:num>
  <w:num w:numId="12">
    <w:abstractNumId w:val="11"/>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6"/>
  </w:num>
  <w:num w:numId="15">
    <w:abstractNumId w:val="24"/>
  </w:num>
  <w:num w:numId="16">
    <w:abstractNumId w:val="20"/>
  </w:num>
  <w:num w:numId="17">
    <w:abstractNumId w:val="5"/>
  </w:num>
  <w:num w:numId="18">
    <w:abstractNumId w:val="31"/>
  </w:num>
  <w:num w:numId="19">
    <w:abstractNumId w:val="30"/>
  </w:num>
  <w:num w:numId="20">
    <w:abstractNumId w:val="21"/>
  </w:num>
  <w:num w:numId="21">
    <w:abstractNumId w:val="29"/>
  </w:num>
  <w:num w:numId="22">
    <w:abstractNumId w:val="18"/>
  </w:num>
  <w:num w:numId="23">
    <w:abstractNumId w:val="7"/>
  </w:num>
  <w:num w:numId="24">
    <w:abstractNumId w:val="10"/>
  </w:num>
  <w:num w:numId="25">
    <w:abstractNumId w:val="23"/>
  </w:num>
  <w:num w:numId="26">
    <w:abstractNumId w:val="13"/>
  </w:num>
  <w:num w:numId="27">
    <w:abstractNumId w:val="9"/>
  </w:num>
  <w:num w:numId="28">
    <w:abstractNumId w:val="12"/>
  </w:num>
  <w:num w:numId="29">
    <w:abstractNumId w:val="3"/>
  </w:num>
  <w:num w:numId="30">
    <w:abstractNumId w:val="26"/>
  </w:num>
  <w:num w:numId="31">
    <w:abstractNumId w:val="2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5F82"/>
    <w:rsid w:val="00004EEC"/>
    <w:rsid w:val="00046CF4"/>
    <w:rsid w:val="000604A3"/>
    <w:rsid w:val="00094963"/>
    <w:rsid w:val="000B0F42"/>
    <w:rsid w:val="000D3638"/>
    <w:rsid w:val="001267C6"/>
    <w:rsid w:val="00174CFE"/>
    <w:rsid w:val="0018472F"/>
    <w:rsid w:val="001A7488"/>
    <w:rsid w:val="001B0EEE"/>
    <w:rsid w:val="002462A0"/>
    <w:rsid w:val="00267A4F"/>
    <w:rsid w:val="0028265B"/>
    <w:rsid w:val="002827DD"/>
    <w:rsid w:val="00286A99"/>
    <w:rsid w:val="002A12C2"/>
    <w:rsid w:val="00302D88"/>
    <w:rsid w:val="0032016D"/>
    <w:rsid w:val="003235AC"/>
    <w:rsid w:val="003B0760"/>
    <w:rsid w:val="003C5F82"/>
    <w:rsid w:val="003F1EE0"/>
    <w:rsid w:val="00413DAB"/>
    <w:rsid w:val="00447DC3"/>
    <w:rsid w:val="004B34CC"/>
    <w:rsid w:val="004F0DC5"/>
    <w:rsid w:val="005133CD"/>
    <w:rsid w:val="00546FAD"/>
    <w:rsid w:val="005772C3"/>
    <w:rsid w:val="0059126E"/>
    <w:rsid w:val="005D048B"/>
    <w:rsid w:val="005E2273"/>
    <w:rsid w:val="005F30A2"/>
    <w:rsid w:val="006347A6"/>
    <w:rsid w:val="00672141"/>
    <w:rsid w:val="006928EB"/>
    <w:rsid w:val="00694096"/>
    <w:rsid w:val="006961B1"/>
    <w:rsid w:val="007837FA"/>
    <w:rsid w:val="007A0974"/>
    <w:rsid w:val="007C7CD3"/>
    <w:rsid w:val="007D2F3A"/>
    <w:rsid w:val="008326E2"/>
    <w:rsid w:val="00860933"/>
    <w:rsid w:val="00866709"/>
    <w:rsid w:val="0087203D"/>
    <w:rsid w:val="008E3EC0"/>
    <w:rsid w:val="009105C3"/>
    <w:rsid w:val="009438E5"/>
    <w:rsid w:val="009570C0"/>
    <w:rsid w:val="009A4217"/>
    <w:rsid w:val="009A706E"/>
    <w:rsid w:val="009B065A"/>
    <w:rsid w:val="009B1BEC"/>
    <w:rsid w:val="009B1E20"/>
    <w:rsid w:val="009C1A24"/>
    <w:rsid w:val="009C2D17"/>
    <w:rsid w:val="00A068EF"/>
    <w:rsid w:val="00A41EEB"/>
    <w:rsid w:val="00A9304E"/>
    <w:rsid w:val="00AB31AA"/>
    <w:rsid w:val="00AD7790"/>
    <w:rsid w:val="00AE27CD"/>
    <w:rsid w:val="00AE29EB"/>
    <w:rsid w:val="00AE7D3F"/>
    <w:rsid w:val="00AF7774"/>
    <w:rsid w:val="00B26B5A"/>
    <w:rsid w:val="00B30FFD"/>
    <w:rsid w:val="00B87B5F"/>
    <w:rsid w:val="00B94322"/>
    <w:rsid w:val="00BB30B0"/>
    <w:rsid w:val="00BB45FF"/>
    <w:rsid w:val="00BD05BF"/>
    <w:rsid w:val="00BF5AC3"/>
    <w:rsid w:val="00BF70A5"/>
    <w:rsid w:val="00C01B2C"/>
    <w:rsid w:val="00C179BF"/>
    <w:rsid w:val="00C44C83"/>
    <w:rsid w:val="00CA07E8"/>
    <w:rsid w:val="00CA408F"/>
    <w:rsid w:val="00D0736E"/>
    <w:rsid w:val="00D42B33"/>
    <w:rsid w:val="00D5509C"/>
    <w:rsid w:val="00D6775B"/>
    <w:rsid w:val="00D96DC7"/>
    <w:rsid w:val="00DF31E9"/>
    <w:rsid w:val="00E066F6"/>
    <w:rsid w:val="00E24696"/>
    <w:rsid w:val="00E831EC"/>
    <w:rsid w:val="00E84058"/>
    <w:rsid w:val="00EA6A98"/>
    <w:rsid w:val="00EC07A6"/>
    <w:rsid w:val="00EC3AB2"/>
    <w:rsid w:val="00F658B9"/>
    <w:rsid w:val="00F9118D"/>
    <w:rsid w:val="00FE3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C5F82"/>
    <w:pPr>
      <w:keepNext/>
      <w:outlineLvl w:val="0"/>
    </w:pPr>
    <w:rPr>
      <w:b/>
      <w:bCs/>
    </w:rPr>
  </w:style>
  <w:style w:type="paragraph" w:styleId="2">
    <w:name w:val="heading 2"/>
    <w:basedOn w:val="a"/>
    <w:next w:val="a"/>
    <w:link w:val="2Char"/>
    <w:qFormat/>
    <w:rsid w:val="003C5F82"/>
    <w:pPr>
      <w:keepNext/>
      <w:jc w:val="center"/>
      <w:outlineLvl w:val="1"/>
    </w:pPr>
    <w:rPr>
      <w:rFonts w:ascii="Garamond" w:hAnsi="Garamond"/>
      <w:u w:val="single"/>
    </w:rPr>
  </w:style>
  <w:style w:type="paragraph" w:styleId="3">
    <w:name w:val="heading 3"/>
    <w:basedOn w:val="a"/>
    <w:next w:val="a"/>
    <w:link w:val="3Char"/>
    <w:qFormat/>
    <w:rsid w:val="003C5F82"/>
    <w:pPr>
      <w:keepNext/>
      <w:ind w:firstLine="720"/>
      <w:jc w:val="both"/>
      <w:outlineLvl w:val="2"/>
    </w:pPr>
    <w:rPr>
      <w:b/>
      <w:bCs/>
      <w:u w:val="single"/>
    </w:rPr>
  </w:style>
  <w:style w:type="paragraph" w:styleId="5">
    <w:name w:val="heading 5"/>
    <w:basedOn w:val="a"/>
    <w:next w:val="a"/>
    <w:link w:val="5Char"/>
    <w:uiPriority w:val="9"/>
    <w:semiHidden/>
    <w:unhideWhenUsed/>
    <w:qFormat/>
    <w:rsid w:val="003C5F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D05BF"/>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qFormat/>
    <w:rsid w:val="005912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F8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C5F8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C5F8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uiPriority w:val="9"/>
    <w:semiHidden/>
    <w:rsid w:val="003C5F82"/>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3C5F82"/>
    <w:pPr>
      <w:jc w:val="both"/>
    </w:pPr>
  </w:style>
  <w:style w:type="character" w:customStyle="1" w:styleId="Char">
    <w:name w:val="Σώμα κειμένου Char"/>
    <w:basedOn w:val="a0"/>
    <w:link w:val="a3"/>
    <w:rsid w:val="003C5F82"/>
    <w:rPr>
      <w:rFonts w:ascii="Times New Roman" w:eastAsia="Times New Roman" w:hAnsi="Times New Roman" w:cs="Times New Roman"/>
      <w:sz w:val="24"/>
      <w:szCs w:val="24"/>
      <w:lang w:eastAsia="el-GR"/>
    </w:rPr>
  </w:style>
  <w:style w:type="paragraph" w:styleId="a4">
    <w:name w:val="footnote text"/>
    <w:basedOn w:val="a"/>
    <w:link w:val="Char0"/>
    <w:rsid w:val="003C5F82"/>
    <w:rPr>
      <w:sz w:val="20"/>
      <w:szCs w:val="20"/>
    </w:rPr>
  </w:style>
  <w:style w:type="character" w:customStyle="1" w:styleId="Char0">
    <w:name w:val="Κείμενο υποσημείωσης Char"/>
    <w:basedOn w:val="a0"/>
    <w:link w:val="a4"/>
    <w:rsid w:val="003C5F82"/>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rsid w:val="003C5F82"/>
    <w:rPr>
      <w:vertAlign w:val="superscript"/>
    </w:rPr>
  </w:style>
  <w:style w:type="paragraph" w:styleId="a6">
    <w:name w:val="List Paragraph"/>
    <w:basedOn w:val="a"/>
    <w:uiPriority w:val="34"/>
    <w:qFormat/>
    <w:rsid w:val="003C5F82"/>
    <w:pPr>
      <w:ind w:left="720"/>
      <w:contextualSpacing/>
    </w:pPr>
    <w:rPr>
      <w:rFonts w:ascii="Comic Sans MS" w:hAnsi="Comic Sans MS"/>
      <w:color w:val="808080"/>
      <w:sz w:val="22"/>
    </w:rPr>
  </w:style>
  <w:style w:type="paragraph" w:styleId="a7">
    <w:name w:val="header"/>
    <w:basedOn w:val="a"/>
    <w:link w:val="Char1"/>
    <w:unhideWhenUsed/>
    <w:rsid w:val="003C5F82"/>
    <w:pPr>
      <w:tabs>
        <w:tab w:val="center" w:pos="4153"/>
        <w:tab w:val="right" w:pos="8306"/>
      </w:tabs>
    </w:pPr>
  </w:style>
  <w:style w:type="character" w:customStyle="1" w:styleId="Char1">
    <w:name w:val="Κεφαλίδα Char"/>
    <w:basedOn w:val="a0"/>
    <w:link w:val="a7"/>
    <w:uiPriority w:val="99"/>
    <w:semiHidden/>
    <w:rsid w:val="003C5F8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C5F82"/>
    <w:pPr>
      <w:tabs>
        <w:tab w:val="center" w:pos="4153"/>
        <w:tab w:val="right" w:pos="8306"/>
      </w:tabs>
    </w:pPr>
  </w:style>
  <w:style w:type="character" w:customStyle="1" w:styleId="Char2">
    <w:name w:val="Υποσέλιδο Char"/>
    <w:basedOn w:val="a0"/>
    <w:link w:val="a8"/>
    <w:uiPriority w:val="99"/>
    <w:rsid w:val="003C5F82"/>
    <w:rPr>
      <w:rFonts w:ascii="Times New Roman" w:eastAsia="Times New Roman" w:hAnsi="Times New Roman" w:cs="Times New Roman"/>
      <w:sz w:val="24"/>
      <w:szCs w:val="24"/>
      <w:lang w:eastAsia="el-GR"/>
    </w:rPr>
  </w:style>
  <w:style w:type="paragraph" w:styleId="a9">
    <w:name w:val="Body Text Indent"/>
    <w:basedOn w:val="a"/>
    <w:link w:val="Char3"/>
    <w:unhideWhenUsed/>
    <w:rsid w:val="003C5F82"/>
    <w:pPr>
      <w:spacing w:after="120"/>
      <w:ind w:left="283"/>
    </w:pPr>
  </w:style>
  <w:style w:type="character" w:customStyle="1" w:styleId="Char3">
    <w:name w:val="Σώμα κείμενου με εσοχή Char"/>
    <w:basedOn w:val="a0"/>
    <w:link w:val="a9"/>
    <w:rsid w:val="003C5F82"/>
    <w:rPr>
      <w:rFonts w:ascii="Times New Roman" w:eastAsia="Times New Roman" w:hAnsi="Times New Roman" w:cs="Times New Roman"/>
      <w:sz w:val="24"/>
      <w:szCs w:val="24"/>
      <w:lang w:eastAsia="el-GR"/>
    </w:rPr>
  </w:style>
  <w:style w:type="table" w:styleId="aa">
    <w:name w:val="Table Grid"/>
    <w:basedOn w:val="a1"/>
    <w:rsid w:val="003C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BD05BF"/>
    <w:rPr>
      <w:rFonts w:asciiTheme="majorHAnsi" w:eastAsiaTheme="majorEastAsia" w:hAnsiTheme="majorHAnsi" w:cstheme="majorBidi"/>
      <w:i/>
      <w:iCs/>
      <w:color w:val="243F60" w:themeColor="accent1" w:themeShade="7F"/>
      <w:sz w:val="24"/>
      <w:szCs w:val="24"/>
      <w:lang w:eastAsia="el-GR"/>
    </w:rPr>
  </w:style>
  <w:style w:type="paragraph" w:styleId="20">
    <w:name w:val="Body Text 2"/>
    <w:basedOn w:val="a"/>
    <w:link w:val="2Char0"/>
    <w:uiPriority w:val="99"/>
    <w:semiHidden/>
    <w:unhideWhenUsed/>
    <w:rsid w:val="00BD05BF"/>
    <w:pPr>
      <w:spacing w:after="120" w:line="480" w:lineRule="auto"/>
    </w:pPr>
  </w:style>
  <w:style w:type="character" w:customStyle="1" w:styleId="2Char0">
    <w:name w:val="Σώμα κείμενου 2 Char"/>
    <w:basedOn w:val="a0"/>
    <w:link w:val="20"/>
    <w:uiPriority w:val="99"/>
    <w:semiHidden/>
    <w:rsid w:val="00BD05BF"/>
    <w:rPr>
      <w:rFonts w:ascii="Times New Roman" w:eastAsia="Times New Roman" w:hAnsi="Times New Roman" w:cs="Times New Roman"/>
      <w:sz w:val="24"/>
      <w:szCs w:val="24"/>
      <w:lang w:eastAsia="el-GR"/>
    </w:rPr>
  </w:style>
  <w:style w:type="character" w:styleId="ab">
    <w:name w:val="Strong"/>
    <w:basedOn w:val="a0"/>
    <w:qFormat/>
    <w:rsid w:val="00BD05BF"/>
    <w:rPr>
      <w:b/>
    </w:rPr>
  </w:style>
  <w:style w:type="character" w:customStyle="1" w:styleId="8Char">
    <w:name w:val="Επικεφαλίδα 8 Char"/>
    <w:basedOn w:val="a0"/>
    <w:link w:val="8"/>
    <w:rsid w:val="0059126E"/>
    <w:rPr>
      <w:rFonts w:ascii="Times New Roman" w:eastAsia="Times New Roman" w:hAnsi="Times New Roman" w:cs="Times New Roman"/>
      <w:i/>
      <w:iCs/>
      <w:sz w:val="24"/>
      <w:szCs w:val="24"/>
      <w:lang w:eastAsia="el-GR"/>
    </w:rPr>
  </w:style>
  <w:style w:type="character" w:styleId="ac">
    <w:name w:val="page number"/>
    <w:basedOn w:val="a0"/>
    <w:rsid w:val="0059126E"/>
  </w:style>
  <w:style w:type="paragraph" w:styleId="Web">
    <w:name w:val="Normal (Web)"/>
    <w:basedOn w:val="a"/>
    <w:rsid w:val="0059126E"/>
    <w:pPr>
      <w:spacing w:before="100" w:beforeAutospacing="1" w:after="100" w:afterAutospacing="1"/>
    </w:pPr>
  </w:style>
  <w:style w:type="character" w:styleId="-">
    <w:name w:val="Hyperlink"/>
    <w:basedOn w:val="a0"/>
    <w:rsid w:val="0059126E"/>
    <w:rPr>
      <w:color w:val="0000FF"/>
      <w:u w:val="single"/>
    </w:rPr>
  </w:style>
  <w:style w:type="paragraph" w:styleId="21">
    <w:name w:val="Body Text Indent 2"/>
    <w:basedOn w:val="a"/>
    <w:link w:val="2Char1"/>
    <w:uiPriority w:val="99"/>
    <w:semiHidden/>
    <w:unhideWhenUsed/>
    <w:rsid w:val="00EA6A98"/>
    <w:pPr>
      <w:spacing w:after="120" w:line="480" w:lineRule="auto"/>
      <w:ind w:left="283"/>
    </w:pPr>
  </w:style>
  <w:style w:type="character" w:customStyle="1" w:styleId="2Char1">
    <w:name w:val="Σώμα κείμενου με εσοχή 2 Char"/>
    <w:basedOn w:val="a0"/>
    <w:link w:val="21"/>
    <w:uiPriority w:val="99"/>
    <w:semiHidden/>
    <w:rsid w:val="00EA6A98"/>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585B76-04D6-4037-8B37-89807B801AC1}"/>
</file>

<file path=customXml/itemProps2.xml><?xml version="1.0" encoding="utf-8"?>
<ds:datastoreItem xmlns:ds="http://schemas.openxmlformats.org/officeDocument/2006/customXml" ds:itemID="{44EF683F-7AA7-40EC-91C4-C6D874FFA332}"/>
</file>

<file path=customXml/itemProps3.xml><?xml version="1.0" encoding="utf-8"?>
<ds:datastoreItem xmlns:ds="http://schemas.openxmlformats.org/officeDocument/2006/customXml" ds:itemID="{E0E4DCC0-4E0E-40EA-A2E7-8B48FA333C03}"/>
</file>

<file path=customXml/itemProps4.xml><?xml version="1.0" encoding="utf-8"?>
<ds:datastoreItem xmlns:ds="http://schemas.openxmlformats.org/officeDocument/2006/customXml" ds:itemID="{76075E08-FFB9-47F6-B6B9-1972E32C29A3}"/>
</file>

<file path=docProps/app.xml><?xml version="1.0" encoding="utf-8"?>
<Properties xmlns="http://schemas.openxmlformats.org/officeDocument/2006/extended-properties" xmlns:vt="http://schemas.openxmlformats.org/officeDocument/2006/docPropsVTypes">
  <Template>Normal.dotm</Template>
  <TotalTime>69</TotalTime>
  <Pages>9</Pages>
  <Words>3632</Words>
  <Characters>19613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10</cp:revision>
  <cp:lastPrinted>2013-09-06T10:47:00Z</cp:lastPrinted>
  <dcterms:created xsi:type="dcterms:W3CDTF">2013-09-06T10:49:00Z</dcterms:created>
  <dcterms:modified xsi:type="dcterms:W3CDTF">2013-09-09T07:12:00Z</dcterms:modified>
</cp:coreProperties>
</file>